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8FD9D" w14:textId="77777777" w:rsidR="00B61676" w:rsidRPr="00CB55FA" w:rsidRDefault="00B61676" w:rsidP="00B61676">
      <w:pPr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075ABB3F" wp14:editId="3ECE0820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A64262" w14:textId="77777777" w:rsidR="00B61676" w:rsidRPr="00CB55FA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164D74FB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348D90AF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5F458B3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14:paraId="79FB9DAC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4DCB6BC" w14:textId="3C4C9652" w:rsidR="00B61676" w:rsidRPr="00B616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 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o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Υπουργεί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o</w:t>
      </w:r>
      <w:r w:rsidRPr="002D7244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 w:rsidR="003C0BDF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Οικονομικών</w:t>
      </w:r>
    </w:p>
    <w:p w14:paraId="625B2FD3" w14:textId="77777777" w:rsidR="00B61676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5F469036" w14:textId="091CF613" w:rsidR="00B61676" w:rsidRPr="008D0240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Θέμα: «</w:t>
      </w:r>
      <w:r w:rsidR="003C0BDF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Διευκρινίσεις για χρήση αιγιαλού στο νησί της Κιμώλου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»</w:t>
      </w:r>
    </w:p>
    <w:p w14:paraId="31174A4D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B60E2CF" w14:textId="74545B5C" w:rsidR="00F10276" w:rsidRDefault="00B61676" w:rsidP="003C0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Ο βουλευτής Νίκος Συρμαλένιος 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καταθέτει αναφορά την Επιστολή του </w:t>
      </w:r>
      <w:r w:rsidR="003C0BDF">
        <w:rPr>
          <w:rFonts w:ascii="Times New Roman" w:hAnsi="Times New Roman" w:cs="Times New Roman"/>
          <w:kern w:val="28"/>
          <w:sz w:val="24"/>
          <w:szCs w:val="24"/>
          <w:lang w:eastAsia="el-GR"/>
        </w:rPr>
        <w:t>Δημάρχου Κιμώλου Κωνσταντίνου Βεντούρη, με την οποία ζητά δ</w:t>
      </w:r>
      <w:r w:rsidR="003C0BDF" w:rsidRPr="003C0BD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ιευκρινήσεις αναφορικά με τα άρθρα 4 παρ. 2 (Απευθείας παραχώρηση της απλής χρήσης-Όμοροι) και 5 της ΚΥΑ 47458 ΕΞ 2020 (ΦΕΚ 1864 Β /15.05.2020). </w:t>
      </w:r>
      <w:r w:rsidR="003C0BDF">
        <w:rPr>
          <w:rFonts w:ascii="Times New Roman" w:hAnsi="Times New Roman" w:cs="Times New Roman"/>
          <w:kern w:val="28"/>
          <w:sz w:val="24"/>
          <w:szCs w:val="24"/>
          <w:lang w:eastAsia="el-GR"/>
        </w:rPr>
        <w:t>Ειδικότερα, ερωτά εάν ο</w:t>
      </w:r>
      <w:r w:rsidR="003C0BDF" w:rsidRPr="003C0BD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Δήμος Κιμώλου δικαιούται να αποτυπώσει με δικές του ενέργειες και κατά την διακριτική ευχέρεια των αρμόδιων οργάνων του τον χώ</w:t>
      </w:r>
      <w:r w:rsidR="003C0BDF">
        <w:rPr>
          <w:rFonts w:ascii="Times New Roman" w:hAnsi="Times New Roman" w:cs="Times New Roman"/>
          <w:kern w:val="28"/>
          <w:sz w:val="24"/>
          <w:szCs w:val="24"/>
          <w:lang w:eastAsia="el-GR"/>
        </w:rPr>
        <w:t>ρ</w:t>
      </w:r>
      <w:r w:rsidR="003C0BDF" w:rsidRPr="003C0BD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ο που επιθυμεί να </w:t>
      </w:r>
      <w:r w:rsidR="003C0BDF" w:rsidRPr="003C0BDF">
        <w:rPr>
          <w:rFonts w:ascii="Times New Roman" w:hAnsi="Times New Roman" w:cs="Times New Roman"/>
          <w:kern w:val="28"/>
          <w:sz w:val="24"/>
          <w:szCs w:val="24"/>
          <w:lang w:eastAsia="el-GR"/>
        </w:rPr>
        <w:t>παραχωρήσει</w:t>
      </w:r>
      <w:r w:rsidR="003C0BDF" w:rsidRPr="003C0BD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με μορφή δημοπρασίας</w:t>
      </w:r>
      <w:r w:rsidR="003C0BD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, </w:t>
      </w:r>
      <w:r w:rsidR="003C0BDF" w:rsidRPr="003C0BD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όπως </w:t>
      </w:r>
      <w:r w:rsidR="003C0BDF" w:rsidRPr="003C0BDF">
        <w:rPr>
          <w:rFonts w:ascii="Times New Roman" w:hAnsi="Times New Roman" w:cs="Times New Roman"/>
          <w:kern w:val="28"/>
          <w:sz w:val="24"/>
          <w:szCs w:val="24"/>
          <w:lang w:eastAsia="el-GR"/>
        </w:rPr>
        <w:t>έπρα</w:t>
      </w:r>
      <w:r w:rsidR="003C0BDF">
        <w:rPr>
          <w:rFonts w:ascii="Times New Roman" w:hAnsi="Times New Roman" w:cs="Times New Roman"/>
          <w:kern w:val="28"/>
          <w:sz w:val="24"/>
          <w:szCs w:val="24"/>
          <w:lang w:eastAsia="el-GR"/>
        </w:rPr>
        <w:t>ττ</w:t>
      </w:r>
      <w:r w:rsidR="003C0BDF" w:rsidRPr="003C0BDF">
        <w:rPr>
          <w:rFonts w:ascii="Times New Roman" w:hAnsi="Times New Roman" w:cs="Times New Roman"/>
          <w:kern w:val="28"/>
          <w:sz w:val="24"/>
          <w:szCs w:val="24"/>
          <w:lang w:eastAsia="el-GR"/>
        </w:rPr>
        <w:t>ε</w:t>
      </w:r>
      <w:r w:rsidR="003C0BDF" w:rsidRPr="003C0BD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μέχρι </w:t>
      </w:r>
      <w:r w:rsidR="003C0BDF">
        <w:rPr>
          <w:rFonts w:ascii="Times New Roman" w:hAnsi="Times New Roman" w:cs="Times New Roman"/>
          <w:kern w:val="28"/>
          <w:sz w:val="24"/>
          <w:szCs w:val="24"/>
          <w:lang w:eastAsia="el-GR"/>
        </w:rPr>
        <w:t>σήμερα.</w:t>
      </w:r>
    </w:p>
    <w:p w14:paraId="6341D3FA" w14:textId="77777777" w:rsidR="003C0BDF" w:rsidRDefault="003C0BDF" w:rsidP="003C0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</w:p>
    <w:p w14:paraId="7EEA17C2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Επισυνάπτ</w:t>
      </w:r>
      <w:r w:rsidR="00F10276"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εται</w:t>
      </w: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το σχετικό έγγραφο.</w:t>
      </w:r>
    </w:p>
    <w:p w14:paraId="759E5FBD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57CBD603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41DE10C6" w14:textId="7706842B" w:rsidR="00B61676" w:rsidRPr="003C0BDF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3C0BDF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3C0BDF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</w:t>
      </w:r>
      <w:r w:rsidR="003C0BDF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5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B6167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Pr="003C0BDF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</w:p>
    <w:p w14:paraId="7F36540B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2431B36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377D224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66C57BA7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125A7EF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5CA855BD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14:paraId="40EE0C4D" w14:textId="77777777" w:rsidR="00B61676" w:rsidRDefault="00B61676" w:rsidP="00B61676"/>
    <w:sectPr w:rsidR="00B61676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76"/>
    <w:rsid w:val="002D7244"/>
    <w:rsid w:val="003C0BDF"/>
    <w:rsid w:val="00566903"/>
    <w:rsid w:val="0059542B"/>
    <w:rsid w:val="00B24630"/>
    <w:rsid w:val="00B61676"/>
    <w:rsid w:val="00F1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5E4B"/>
  <w15:docId w15:val="{E136BD0F-A320-4A43-B5B8-D21F3EE5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7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6167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61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2</cp:revision>
  <dcterms:created xsi:type="dcterms:W3CDTF">2020-05-29T11:27:00Z</dcterms:created>
  <dcterms:modified xsi:type="dcterms:W3CDTF">2020-05-29T11:27:00Z</dcterms:modified>
</cp:coreProperties>
</file>