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043A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50B1FB84" wp14:editId="570AE360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BE391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7775D184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7DF3BCB9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A9BEFA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1B46C466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C42C7D2" w14:textId="0EB4E729" w:rsidR="00BE6F16" w:rsidRDefault="00BE6F16" w:rsidP="00BE6F1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</w:t>
      </w:r>
      <w:r w:rsid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P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Υπουργ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είο</w:t>
      </w:r>
      <w:r w:rsidRP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Οικονομικών </w:t>
      </w:r>
    </w:p>
    <w:p w14:paraId="04E93CE6" w14:textId="5F487530" w:rsidR="00B61676" w:rsidRPr="00B61676" w:rsidRDefault="00BE6F16" w:rsidP="00BE6F1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</w:t>
      </w:r>
      <w:r w:rsidRP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Υπουργ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είο</w:t>
      </w:r>
      <w:r w:rsidRP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Εργασίας </w:t>
      </w:r>
    </w:p>
    <w:p w14:paraId="02D1EDBE" w14:textId="77777777" w:rsidR="00B61676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A9A4F9D" w14:textId="1E6992AD" w:rsidR="00B61676" w:rsidRPr="008D0240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Θέμα: «</w:t>
      </w:r>
      <w:r w:rsidR="00BE6F16" w:rsidRP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Ιδιαιτερότητες και ανισότητες που δημιουργούνται με το Δελτίο Τύπου του Υ.Ο. στις 20-03-2020 με θέμα «Κωδικοί Αριθμοί Δραστηριότητας (ΚΑΔ) που πλήττονται από την εξάπλωση του </w:t>
      </w:r>
      <w:proofErr w:type="spellStart"/>
      <w:r w:rsid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κ</w:t>
      </w:r>
      <w:r w:rsidR="00BE6F16" w:rsidRP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ορω</w:t>
      </w:r>
      <w:bookmarkStart w:id="0" w:name="_GoBack"/>
      <w:bookmarkEnd w:id="0"/>
      <w:r w:rsidR="00BE6F16" w:rsidRP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νοϊού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1CED1FB8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7801B72" w14:textId="6D8F94B9" w:rsidR="00F10276" w:rsidRDefault="00B61676" w:rsidP="00BE6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καταθέτει αναφορά την Ανακοίνωση-Επιστολή του </w:t>
      </w:r>
      <w:r w:rsidR="00BE6F1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Λογιστικού-Φοροτεχνικού Γραφείου </w:t>
      </w:r>
      <w:r w:rsidR="00BE6F16" w:rsidRPr="00BE6F16">
        <w:rPr>
          <w:rFonts w:ascii="Times New Roman" w:hAnsi="Times New Roman" w:cs="Times New Roman"/>
          <w:kern w:val="28"/>
          <w:sz w:val="24"/>
          <w:szCs w:val="24"/>
          <w:lang w:eastAsia="el-GR"/>
        </w:rPr>
        <w:t>Μανωλάς Νικόλαος και Συνεργάτες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προς τους αρμόδιους φορείς σχετικά με την </w:t>
      </w:r>
      <w:r w:rsidR="00BE6F1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εξαίρεση </w:t>
      </w:r>
      <w:r w:rsidR="00BE6F16" w:rsidRPr="00BE6F16">
        <w:rPr>
          <w:rFonts w:ascii="Times New Roman" w:hAnsi="Times New Roman" w:cs="Times New Roman"/>
          <w:kern w:val="28"/>
          <w:sz w:val="24"/>
          <w:szCs w:val="24"/>
          <w:lang w:eastAsia="el-GR"/>
        </w:rPr>
        <w:t>από τις ρυθμίσεις της ΠΝΠ 11.03.2020/2020</w:t>
      </w:r>
      <w:r w:rsidR="00BE6F1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επαγγελμάτων,</w:t>
      </w:r>
      <w:r w:rsidR="00BE6F16" w:rsidRPr="00BE6F1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όπως των λογιστών- φοροτεχνικών, μηχανικών, αρχιτεκτόνων, διαφόρων συμβούλων, επαγγ</w:t>
      </w:r>
      <w:r w:rsidR="00BE6F16">
        <w:rPr>
          <w:rFonts w:ascii="Times New Roman" w:hAnsi="Times New Roman" w:cs="Times New Roman"/>
          <w:kern w:val="28"/>
          <w:sz w:val="24"/>
          <w:szCs w:val="24"/>
          <w:lang w:eastAsia="el-GR"/>
        </w:rPr>
        <w:t>ελμάτων δηλαδή</w:t>
      </w:r>
      <w:r w:rsidR="00BE6F16" w:rsidRPr="00BE6F1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που έχουν σχέση με την οικοδομική δραστηριότητα, χονδρεμπόριο τροφίμων κ.α. </w:t>
      </w:r>
    </w:p>
    <w:p w14:paraId="384968A8" w14:textId="77777777" w:rsidR="00BE6F16" w:rsidRDefault="00BE6F16" w:rsidP="00BE6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18A9C320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43AF6CE1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3BF0CDCD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2014180D" w14:textId="39FE475B" w:rsidR="00B61676" w:rsidRPr="00BE6F1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</w:t>
      </w:r>
      <w:r w:rsidR="002D7244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3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3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BE6F1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3DEB77C0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D5DD01A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30536A2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5A0DBFBD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C819C29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350BD50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7B7B9FE5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6"/>
    <w:rsid w:val="002D7244"/>
    <w:rsid w:val="00566903"/>
    <w:rsid w:val="0059542B"/>
    <w:rsid w:val="00B24630"/>
    <w:rsid w:val="00B61676"/>
    <w:rsid w:val="00BE6F16"/>
    <w:rsid w:val="00EE26E8"/>
    <w:rsid w:val="00F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F025"/>
  <w15:docId w15:val="{938131B4-28B9-4D1B-B03F-00C744B2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7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2020-03-23T09:29:00Z</dcterms:created>
  <dcterms:modified xsi:type="dcterms:W3CDTF">2020-03-23T09:29:00Z</dcterms:modified>
</cp:coreProperties>
</file>