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C64A" w14:textId="77777777" w:rsidR="00720327" w:rsidRPr="00F20B99" w:rsidRDefault="00720327" w:rsidP="00720327">
      <w:pPr>
        <w:spacing w:after="0"/>
        <w:jc w:val="center"/>
        <w:rPr>
          <w:noProof/>
          <w:sz w:val="24"/>
          <w:szCs w:val="24"/>
          <w:lang w:eastAsia="el-GR"/>
        </w:rPr>
      </w:pPr>
      <w:bookmarkStart w:id="0" w:name="_GoBack"/>
      <w:bookmarkEnd w:id="0"/>
    </w:p>
    <w:p w14:paraId="1135B344" w14:textId="77777777" w:rsidR="00464F87" w:rsidRPr="00F20B99" w:rsidRDefault="00C91CD2" w:rsidP="00720327">
      <w:pPr>
        <w:spacing w:after="0"/>
        <w:jc w:val="center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drawing>
          <wp:anchor distT="152400" distB="152400" distL="152400" distR="152400" simplePos="0" relativeHeight="251657728" behindDoc="0" locked="0" layoutInCell="1" allowOverlap="1" wp14:anchorId="3B97AD38" wp14:editId="44DD1DC7">
            <wp:simplePos x="0" y="0"/>
            <wp:positionH relativeFrom="margin">
              <wp:posOffset>2168525</wp:posOffset>
            </wp:positionH>
            <wp:positionV relativeFrom="page">
              <wp:posOffset>720090</wp:posOffset>
            </wp:positionV>
            <wp:extent cx="1771650" cy="809625"/>
            <wp:effectExtent l="19050" t="0" r="0" b="0"/>
            <wp:wrapThrough wrapText="bothSides">
              <wp:wrapPolygon edited="0">
                <wp:start x="-232" y="0"/>
                <wp:lineTo x="-232" y="21346"/>
                <wp:lineTo x="21600" y="21346"/>
                <wp:lineTo x="21600" y="0"/>
                <wp:lineTo x="-232" y="0"/>
              </wp:wrapPolygon>
            </wp:wrapThrough>
            <wp:docPr id="3" name="officeArt object" descr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asted-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96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2AFBE3" w14:textId="77777777" w:rsidR="00464F87" w:rsidRPr="00F20B99" w:rsidRDefault="00464F87" w:rsidP="00720327">
      <w:pPr>
        <w:spacing w:after="0"/>
        <w:jc w:val="center"/>
        <w:rPr>
          <w:noProof/>
          <w:sz w:val="24"/>
          <w:szCs w:val="24"/>
          <w:lang w:eastAsia="el-GR"/>
        </w:rPr>
      </w:pPr>
    </w:p>
    <w:p w14:paraId="100E188C" w14:textId="77777777" w:rsidR="00464F87" w:rsidRDefault="00464F87" w:rsidP="00720327">
      <w:pPr>
        <w:spacing w:after="0"/>
        <w:jc w:val="center"/>
        <w:rPr>
          <w:b/>
          <w:bCs/>
          <w:sz w:val="24"/>
          <w:szCs w:val="24"/>
        </w:rPr>
      </w:pPr>
    </w:p>
    <w:p w14:paraId="07D0679D" w14:textId="77777777" w:rsidR="00063BD7" w:rsidRDefault="00063BD7" w:rsidP="00720327">
      <w:pPr>
        <w:spacing w:after="0"/>
        <w:jc w:val="center"/>
        <w:rPr>
          <w:b/>
          <w:bCs/>
          <w:sz w:val="24"/>
          <w:szCs w:val="24"/>
        </w:rPr>
      </w:pPr>
    </w:p>
    <w:p w14:paraId="6123A0B7" w14:textId="77777777" w:rsidR="00132416" w:rsidRPr="00F20B99" w:rsidRDefault="00132416" w:rsidP="00132416">
      <w:pPr>
        <w:pStyle w:val="Body"/>
        <w:spacing w:line="360" w:lineRule="auto"/>
        <w:ind w:right="567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14:paraId="2ED96C8A" w14:textId="77777777" w:rsidR="00063BD7" w:rsidRDefault="00063BD7" w:rsidP="004553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6625BEBA" w14:textId="48D5019A" w:rsidR="00720327" w:rsidRPr="00BF0E9C" w:rsidRDefault="00562C65" w:rsidP="004553D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BF0E9C">
        <w:rPr>
          <w:rFonts w:ascii="Arial" w:hAnsi="Arial" w:cs="Arial"/>
          <w:b/>
          <w:sz w:val="24"/>
          <w:szCs w:val="24"/>
        </w:rPr>
        <w:t>Αθήνα</w:t>
      </w:r>
      <w:r w:rsidR="00F733D4" w:rsidRPr="00BF0E9C">
        <w:rPr>
          <w:rFonts w:ascii="Arial" w:hAnsi="Arial" w:cs="Arial"/>
          <w:b/>
          <w:sz w:val="24"/>
          <w:szCs w:val="24"/>
        </w:rPr>
        <w:t>,</w:t>
      </w:r>
      <w:r w:rsidR="002C07F9">
        <w:rPr>
          <w:rFonts w:ascii="Arial" w:hAnsi="Arial" w:cs="Arial"/>
          <w:b/>
          <w:sz w:val="24"/>
          <w:szCs w:val="24"/>
        </w:rPr>
        <w:t xml:space="preserve"> 27</w:t>
      </w:r>
      <w:r w:rsidR="00131C0B" w:rsidRPr="00BF0E9C">
        <w:rPr>
          <w:rFonts w:ascii="Arial" w:hAnsi="Arial" w:cs="Arial"/>
          <w:b/>
          <w:sz w:val="24"/>
          <w:szCs w:val="24"/>
        </w:rPr>
        <w:t xml:space="preserve"> </w:t>
      </w:r>
      <w:r w:rsidR="0084515C" w:rsidRPr="00BF0E9C">
        <w:rPr>
          <w:rFonts w:ascii="Arial" w:hAnsi="Arial" w:cs="Arial"/>
          <w:b/>
          <w:sz w:val="24"/>
          <w:szCs w:val="24"/>
        </w:rPr>
        <w:t xml:space="preserve">Νοεμβρίου </w:t>
      </w:r>
      <w:r w:rsidR="00720327" w:rsidRPr="00BF0E9C">
        <w:rPr>
          <w:rFonts w:ascii="Arial" w:hAnsi="Arial" w:cs="Arial"/>
          <w:b/>
          <w:sz w:val="24"/>
          <w:szCs w:val="24"/>
        </w:rPr>
        <w:t xml:space="preserve">2019 </w:t>
      </w:r>
    </w:p>
    <w:p w14:paraId="5112C22E" w14:textId="77777777" w:rsidR="00063BD7" w:rsidRPr="00BF0E9C" w:rsidRDefault="00063BD7" w:rsidP="004553D8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  <w:u w:val="single"/>
          <w:bdr w:val="nil"/>
          <w:lang w:eastAsia="el-GR"/>
        </w:rPr>
      </w:pPr>
    </w:p>
    <w:p w14:paraId="57B04C08" w14:textId="77777777" w:rsidR="00720327" w:rsidRPr="00BF0E9C" w:rsidRDefault="00132416" w:rsidP="004553D8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  <w:u w:val="single"/>
          <w:bdr w:val="nil"/>
          <w:lang w:eastAsia="el-GR"/>
        </w:rPr>
      </w:pPr>
      <w:r w:rsidRPr="00BF0E9C">
        <w:rPr>
          <w:rFonts w:ascii="Arial" w:hAnsi="Arial" w:cs="Arial"/>
          <w:b/>
          <w:color w:val="000000"/>
          <w:sz w:val="24"/>
          <w:szCs w:val="24"/>
          <w:u w:val="single"/>
          <w:bdr w:val="nil"/>
          <w:lang w:eastAsia="el-GR"/>
        </w:rPr>
        <w:t>ΕΡΩΤΗΣΗ</w:t>
      </w:r>
    </w:p>
    <w:p w14:paraId="2161A946" w14:textId="77777777" w:rsidR="00063BD7" w:rsidRPr="00BF0E9C" w:rsidRDefault="00063BD7" w:rsidP="004553D8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  <w:u w:val="single"/>
          <w:bdr w:val="nil"/>
          <w:lang w:eastAsia="el-GR"/>
        </w:rPr>
      </w:pPr>
    </w:p>
    <w:p w14:paraId="3AA79827" w14:textId="77777777" w:rsidR="00720327" w:rsidRPr="00BF0E9C" w:rsidRDefault="00720327" w:rsidP="00BF0E9C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  <w:bdr w:val="nil"/>
          <w:lang w:eastAsia="el-GR"/>
        </w:rPr>
      </w:pPr>
    </w:p>
    <w:p w14:paraId="4A84F313" w14:textId="0CA06FD9" w:rsidR="00C91CD2" w:rsidRPr="00BF0E9C" w:rsidRDefault="00C91CD2" w:rsidP="00BF0E9C">
      <w:pPr>
        <w:jc w:val="center"/>
        <w:rPr>
          <w:rFonts w:ascii="Arial" w:hAnsi="Arial" w:cs="Arial"/>
          <w:b/>
          <w:sz w:val="24"/>
          <w:szCs w:val="24"/>
        </w:rPr>
      </w:pPr>
      <w:r w:rsidRPr="00BF0E9C">
        <w:rPr>
          <w:rFonts w:ascii="Arial" w:hAnsi="Arial" w:cs="Arial"/>
          <w:b/>
          <w:sz w:val="24"/>
          <w:szCs w:val="24"/>
        </w:rPr>
        <w:t>Ερώτηση προς τον</w:t>
      </w:r>
      <w:r w:rsidR="00BF0E9C" w:rsidRPr="00BF0E9C">
        <w:rPr>
          <w:rFonts w:ascii="Arial" w:hAnsi="Arial" w:cs="Arial"/>
          <w:b/>
          <w:sz w:val="24"/>
          <w:szCs w:val="24"/>
        </w:rPr>
        <w:t xml:space="preserve"> κ.</w:t>
      </w:r>
      <w:r w:rsidRPr="00BF0E9C">
        <w:rPr>
          <w:rFonts w:ascii="Arial" w:hAnsi="Arial" w:cs="Arial"/>
          <w:b/>
          <w:sz w:val="24"/>
          <w:szCs w:val="24"/>
        </w:rPr>
        <w:t xml:space="preserve"> Υπουργό Υγείας</w:t>
      </w:r>
    </w:p>
    <w:p w14:paraId="39B9CF37" w14:textId="544AB0AF" w:rsidR="0031574C" w:rsidRPr="00BF0E9C" w:rsidRDefault="00C91CD2" w:rsidP="00BF0E9C">
      <w:pPr>
        <w:jc w:val="center"/>
        <w:rPr>
          <w:rFonts w:ascii="Arial" w:hAnsi="Arial" w:cs="Arial"/>
          <w:b/>
          <w:sz w:val="24"/>
          <w:szCs w:val="24"/>
        </w:rPr>
      </w:pPr>
      <w:r w:rsidRPr="00BF0E9C">
        <w:rPr>
          <w:rFonts w:ascii="Arial" w:hAnsi="Arial" w:cs="Arial"/>
          <w:b/>
          <w:sz w:val="24"/>
          <w:szCs w:val="24"/>
        </w:rPr>
        <w:t xml:space="preserve">Θέμα : </w:t>
      </w:r>
      <w:r w:rsidR="0031574C" w:rsidRPr="00BF0E9C">
        <w:rPr>
          <w:rFonts w:ascii="Arial" w:hAnsi="Arial" w:cs="Arial"/>
          <w:b/>
          <w:sz w:val="24"/>
          <w:szCs w:val="24"/>
        </w:rPr>
        <w:t>Ωφελούμενοι επικουρικοί ιατροί της πράξης «</w:t>
      </w:r>
      <w:r w:rsidR="0031574C" w:rsidRPr="00BF0E9C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Αναβάθμιση δεξιοτήτων επαγγελματικών ομάδων υψηλής εξειδίκευσης του Τομέα Υγείας»</w:t>
      </w:r>
    </w:p>
    <w:p w14:paraId="284F462D" w14:textId="77777777" w:rsidR="00CE6AF3" w:rsidRPr="00BF0E9C" w:rsidRDefault="00715C5E" w:rsidP="00BF0E9C">
      <w:pPr>
        <w:ind w:firstLine="720"/>
        <w:rPr>
          <w:rFonts w:ascii="Arial" w:hAnsi="Arial" w:cs="Arial"/>
          <w:sz w:val="24"/>
          <w:szCs w:val="24"/>
        </w:rPr>
      </w:pPr>
      <w:r w:rsidRPr="00BF0E9C">
        <w:rPr>
          <w:rFonts w:ascii="Arial" w:hAnsi="Arial" w:cs="Arial"/>
          <w:sz w:val="24"/>
          <w:szCs w:val="24"/>
        </w:rPr>
        <w:t>Την περίοδο 2015-19, κεντρική επιλογή της κυβέρνησης ΣΥΡΙΖΑ ήταν η στήριξη του Εθνικού Συστήματος Υγείας</w:t>
      </w:r>
      <w:r w:rsidR="002650B0" w:rsidRPr="00BF0E9C">
        <w:rPr>
          <w:rFonts w:ascii="Arial" w:hAnsi="Arial" w:cs="Arial"/>
          <w:sz w:val="24"/>
          <w:szCs w:val="24"/>
        </w:rPr>
        <w:t xml:space="preserve"> με </w:t>
      </w:r>
      <w:r w:rsidR="00167363" w:rsidRPr="00BF0E9C">
        <w:rPr>
          <w:rFonts w:ascii="Arial" w:hAnsi="Arial" w:cs="Arial"/>
          <w:sz w:val="24"/>
          <w:szCs w:val="24"/>
        </w:rPr>
        <w:t xml:space="preserve">ανθρώπινους </w:t>
      </w:r>
      <w:r w:rsidR="002650B0" w:rsidRPr="00BF0E9C">
        <w:rPr>
          <w:rFonts w:ascii="Arial" w:hAnsi="Arial" w:cs="Arial"/>
          <w:sz w:val="24"/>
          <w:szCs w:val="24"/>
        </w:rPr>
        <w:t xml:space="preserve">και </w:t>
      </w:r>
      <w:r w:rsidR="008B4EC8" w:rsidRPr="00BF0E9C">
        <w:rPr>
          <w:rFonts w:ascii="Arial" w:hAnsi="Arial" w:cs="Arial"/>
          <w:sz w:val="24"/>
          <w:szCs w:val="24"/>
        </w:rPr>
        <w:t xml:space="preserve">υλικούς </w:t>
      </w:r>
      <w:r w:rsidR="002650B0" w:rsidRPr="00BF0E9C">
        <w:rPr>
          <w:rFonts w:ascii="Arial" w:hAnsi="Arial" w:cs="Arial"/>
          <w:sz w:val="24"/>
          <w:szCs w:val="24"/>
        </w:rPr>
        <w:t xml:space="preserve">πόρους. Παρότι </w:t>
      </w:r>
      <w:r w:rsidR="00997F43" w:rsidRPr="00BF0E9C">
        <w:rPr>
          <w:rFonts w:ascii="Arial" w:hAnsi="Arial" w:cs="Arial"/>
          <w:sz w:val="24"/>
          <w:szCs w:val="24"/>
        </w:rPr>
        <w:t xml:space="preserve">αρχικά </w:t>
      </w:r>
      <w:r w:rsidR="002650B0" w:rsidRPr="00BF0E9C">
        <w:rPr>
          <w:rFonts w:ascii="Arial" w:hAnsi="Arial" w:cs="Arial"/>
          <w:sz w:val="24"/>
          <w:szCs w:val="24"/>
        </w:rPr>
        <w:t xml:space="preserve">υπήρχε ο </w:t>
      </w:r>
      <w:proofErr w:type="spellStart"/>
      <w:r w:rsidR="008B4EC8" w:rsidRPr="00BF0E9C">
        <w:rPr>
          <w:rFonts w:ascii="Arial" w:hAnsi="Arial" w:cs="Arial"/>
          <w:sz w:val="24"/>
          <w:szCs w:val="24"/>
        </w:rPr>
        <w:t>μνημονιακός</w:t>
      </w:r>
      <w:proofErr w:type="spellEnd"/>
      <w:r w:rsidR="008B4EC8" w:rsidRPr="00BF0E9C">
        <w:rPr>
          <w:rFonts w:ascii="Arial" w:hAnsi="Arial" w:cs="Arial"/>
          <w:sz w:val="24"/>
          <w:szCs w:val="24"/>
        </w:rPr>
        <w:t xml:space="preserve"> </w:t>
      </w:r>
      <w:r w:rsidR="002650B0" w:rsidRPr="00BF0E9C">
        <w:rPr>
          <w:rFonts w:ascii="Arial" w:hAnsi="Arial" w:cs="Arial"/>
          <w:sz w:val="24"/>
          <w:szCs w:val="24"/>
        </w:rPr>
        <w:t>κανόνας μία πρόσληψη για πέντε αποχωρήσεις</w:t>
      </w:r>
      <w:r w:rsidR="00997F43" w:rsidRPr="00BF0E9C">
        <w:rPr>
          <w:rFonts w:ascii="Arial" w:hAnsi="Arial" w:cs="Arial"/>
          <w:sz w:val="24"/>
          <w:szCs w:val="24"/>
        </w:rPr>
        <w:t xml:space="preserve"> που ο ΣΥΡΙΖΑ κατάφερε να μετατρέψει μόλις το 2019 σε 1:1</w:t>
      </w:r>
      <w:r w:rsidR="00131C0B" w:rsidRPr="00BF0E9C">
        <w:rPr>
          <w:rFonts w:ascii="Arial" w:hAnsi="Arial" w:cs="Arial"/>
          <w:sz w:val="24"/>
          <w:szCs w:val="24"/>
        </w:rPr>
        <w:t>,</w:t>
      </w:r>
      <w:r w:rsidR="002650B0" w:rsidRPr="00BF0E9C">
        <w:rPr>
          <w:rFonts w:ascii="Arial" w:hAnsi="Arial" w:cs="Arial"/>
          <w:sz w:val="24"/>
          <w:szCs w:val="24"/>
        </w:rPr>
        <w:t xml:space="preserve"> οι </w:t>
      </w:r>
      <w:r w:rsidR="00CD27C4" w:rsidRPr="00BF0E9C">
        <w:rPr>
          <w:rFonts w:ascii="Arial" w:hAnsi="Arial" w:cs="Arial"/>
          <w:sz w:val="24"/>
          <w:szCs w:val="24"/>
        </w:rPr>
        <w:t xml:space="preserve">περιορισμένες </w:t>
      </w:r>
      <w:r w:rsidR="002650B0" w:rsidRPr="00BF0E9C">
        <w:rPr>
          <w:rFonts w:ascii="Arial" w:hAnsi="Arial" w:cs="Arial"/>
          <w:sz w:val="24"/>
          <w:szCs w:val="24"/>
        </w:rPr>
        <w:t>προσλή</w:t>
      </w:r>
      <w:r w:rsidR="00065A24" w:rsidRPr="00BF0E9C">
        <w:rPr>
          <w:rFonts w:ascii="Arial" w:hAnsi="Arial" w:cs="Arial"/>
          <w:sz w:val="24"/>
          <w:szCs w:val="24"/>
        </w:rPr>
        <w:t>ψεις</w:t>
      </w:r>
      <w:r w:rsidR="00ED7784" w:rsidRPr="00BF0E9C">
        <w:rPr>
          <w:rFonts w:ascii="Arial" w:hAnsi="Arial" w:cs="Arial"/>
          <w:sz w:val="24"/>
          <w:szCs w:val="24"/>
        </w:rPr>
        <w:t xml:space="preserve"> που αναλογούσαν </w:t>
      </w:r>
      <w:r w:rsidR="00CD27C4" w:rsidRPr="00BF0E9C">
        <w:rPr>
          <w:rFonts w:ascii="Arial" w:hAnsi="Arial" w:cs="Arial"/>
          <w:sz w:val="24"/>
          <w:szCs w:val="24"/>
        </w:rPr>
        <w:t xml:space="preserve">συνολικά στο Δημόσιο Τομέα </w:t>
      </w:r>
      <w:r w:rsidR="00ED7784" w:rsidRPr="00BF0E9C">
        <w:rPr>
          <w:rFonts w:ascii="Arial" w:hAnsi="Arial" w:cs="Arial"/>
          <w:sz w:val="24"/>
          <w:szCs w:val="24"/>
        </w:rPr>
        <w:t xml:space="preserve">κατευθύνθηκαν προνομιακά προς </w:t>
      </w:r>
      <w:r w:rsidR="00997F43" w:rsidRPr="00BF0E9C">
        <w:rPr>
          <w:rFonts w:ascii="Arial" w:hAnsi="Arial" w:cs="Arial"/>
          <w:sz w:val="24"/>
          <w:szCs w:val="24"/>
        </w:rPr>
        <w:t>το χώρο της Υ</w:t>
      </w:r>
      <w:r w:rsidR="00ED7784" w:rsidRPr="00BF0E9C">
        <w:rPr>
          <w:rFonts w:ascii="Arial" w:hAnsi="Arial" w:cs="Arial"/>
          <w:sz w:val="24"/>
          <w:szCs w:val="24"/>
        </w:rPr>
        <w:t>γεία</w:t>
      </w:r>
      <w:r w:rsidR="00997F43" w:rsidRPr="00BF0E9C">
        <w:rPr>
          <w:rFonts w:ascii="Arial" w:hAnsi="Arial" w:cs="Arial"/>
          <w:sz w:val="24"/>
          <w:szCs w:val="24"/>
        </w:rPr>
        <w:t>ς</w:t>
      </w:r>
      <w:r w:rsidR="00131C0B" w:rsidRPr="00BF0E9C">
        <w:rPr>
          <w:rFonts w:ascii="Arial" w:hAnsi="Arial" w:cs="Arial"/>
          <w:sz w:val="24"/>
          <w:szCs w:val="24"/>
        </w:rPr>
        <w:t>,</w:t>
      </w:r>
      <w:r w:rsidR="00ED7784" w:rsidRPr="00BF0E9C">
        <w:rPr>
          <w:rFonts w:ascii="Arial" w:hAnsi="Arial" w:cs="Arial"/>
          <w:sz w:val="24"/>
          <w:szCs w:val="24"/>
        </w:rPr>
        <w:t xml:space="preserve"> με αποτέλεσμα για 8.000 </w:t>
      </w:r>
      <w:r w:rsidR="00997F43" w:rsidRPr="00BF0E9C">
        <w:rPr>
          <w:rFonts w:ascii="Arial" w:hAnsi="Arial" w:cs="Arial"/>
          <w:sz w:val="24"/>
          <w:szCs w:val="24"/>
        </w:rPr>
        <w:t xml:space="preserve">περίπου </w:t>
      </w:r>
      <w:r w:rsidR="00ED7784" w:rsidRPr="00BF0E9C">
        <w:rPr>
          <w:rFonts w:ascii="Arial" w:hAnsi="Arial" w:cs="Arial"/>
          <w:sz w:val="24"/>
          <w:szCs w:val="24"/>
        </w:rPr>
        <w:t xml:space="preserve">αποχωρήσεις την τετραετία 2015-19 στον τομέα της υγείας </w:t>
      </w:r>
      <w:r w:rsidR="0031574C" w:rsidRPr="00BF0E9C">
        <w:rPr>
          <w:rFonts w:ascii="Arial" w:hAnsi="Arial" w:cs="Arial"/>
          <w:sz w:val="24"/>
          <w:szCs w:val="24"/>
        </w:rPr>
        <w:t>να πραγματοποιηθούν πάνω από 7.5</w:t>
      </w:r>
      <w:r w:rsidR="00ED7784" w:rsidRPr="00BF0E9C">
        <w:rPr>
          <w:rFonts w:ascii="Arial" w:hAnsi="Arial" w:cs="Arial"/>
          <w:sz w:val="24"/>
          <w:szCs w:val="24"/>
        </w:rPr>
        <w:t xml:space="preserve">00 προσλήψεις μόνιμου προσωπικού. Παράλληλα, η κυβέρνηση ΣΥΡΙΖΑ αξιοποίησε κάθε </w:t>
      </w:r>
      <w:r w:rsidR="00F74783" w:rsidRPr="00BF0E9C">
        <w:rPr>
          <w:rFonts w:ascii="Arial" w:hAnsi="Arial" w:cs="Arial"/>
          <w:sz w:val="24"/>
          <w:szCs w:val="24"/>
        </w:rPr>
        <w:t xml:space="preserve">θεσμοθετημένη μορφή </w:t>
      </w:r>
      <w:r w:rsidR="00ED7784" w:rsidRPr="00BF0E9C">
        <w:rPr>
          <w:rFonts w:ascii="Arial" w:hAnsi="Arial" w:cs="Arial"/>
          <w:sz w:val="24"/>
          <w:szCs w:val="24"/>
        </w:rPr>
        <w:t xml:space="preserve"> εργασιακ</w:t>
      </w:r>
      <w:r w:rsidR="00F74783" w:rsidRPr="00BF0E9C">
        <w:rPr>
          <w:rFonts w:ascii="Arial" w:hAnsi="Arial" w:cs="Arial"/>
          <w:sz w:val="24"/>
          <w:szCs w:val="24"/>
        </w:rPr>
        <w:t xml:space="preserve">ών  </w:t>
      </w:r>
      <w:r w:rsidR="00ED7784" w:rsidRPr="00BF0E9C">
        <w:rPr>
          <w:rFonts w:ascii="Arial" w:hAnsi="Arial" w:cs="Arial"/>
          <w:sz w:val="24"/>
          <w:szCs w:val="24"/>
        </w:rPr>
        <w:t>σχέσ</w:t>
      </w:r>
      <w:r w:rsidR="00F74783" w:rsidRPr="00BF0E9C">
        <w:rPr>
          <w:rFonts w:ascii="Arial" w:hAnsi="Arial" w:cs="Arial"/>
          <w:sz w:val="24"/>
          <w:szCs w:val="24"/>
        </w:rPr>
        <w:t xml:space="preserve">εων </w:t>
      </w:r>
      <w:r w:rsidR="00ED7784" w:rsidRPr="00BF0E9C">
        <w:rPr>
          <w:rFonts w:ascii="Arial" w:hAnsi="Arial" w:cs="Arial"/>
          <w:sz w:val="24"/>
          <w:szCs w:val="24"/>
        </w:rPr>
        <w:t>(π</w:t>
      </w:r>
      <w:r w:rsidR="006D66CB" w:rsidRPr="00BF0E9C">
        <w:rPr>
          <w:rFonts w:ascii="Arial" w:hAnsi="Arial" w:cs="Arial"/>
          <w:sz w:val="24"/>
          <w:szCs w:val="24"/>
        </w:rPr>
        <w:t xml:space="preserve">ρογράμματα ΟΑΕΔ, επικουρικοί γιατροί, λοιπό επικουρικό </w:t>
      </w:r>
      <w:r w:rsidR="00ED7784" w:rsidRPr="00BF0E9C">
        <w:rPr>
          <w:rFonts w:ascii="Arial" w:hAnsi="Arial" w:cs="Arial"/>
          <w:sz w:val="24"/>
          <w:szCs w:val="24"/>
        </w:rPr>
        <w:t xml:space="preserve"> προσωπικό </w:t>
      </w:r>
      <w:r w:rsidR="00167363" w:rsidRPr="00BF0E9C">
        <w:rPr>
          <w:rFonts w:ascii="Arial" w:hAnsi="Arial" w:cs="Arial"/>
          <w:sz w:val="24"/>
          <w:szCs w:val="24"/>
        </w:rPr>
        <w:t xml:space="preserve"> </w:t>
      </w:r>
      <w:r w:rsidR="00ED7784" w:rsidRPr="00BF0E9C">
        <w:rPr>
          <w:rFonts w:ascii="Arial" w:hAnsi="Arial" w:cs="Arial"/>
          <w:sz w:val="24"/>
          <w:szCs w:val="24"/>
        </w:rPr>
        <w:t xml:space="preserve">κλπ) προκειμένου να ενισχύσει το δημόσιο σύστημα υγείας με </w:t>
      </w:r>
      <w:r w:rsidR="00167363" w:rsidRPr="00BF0E9C">
        <w:rPr>
          <w:rFonts w:ascii="Arial" w:hAnsi="Arial" w:cs="Arial"/>
          <w:sz w:val="24"/>
          <w:szCs w:val="24"/>
        </w:rPr>
        <w:t>προσωπικό όλων των κατηγοριών</w:t>
      </w:r>
      <w:r w:rsidR="00131C0B" w:rsidRPr="00BF0E9C">
        <w:rPr>
          <w:rFonts w:ascii="Arial" w:hAnsi="Arial" w:cs="Arial"/>
          <w:sz w:val="24"/>
          <w:szCs w:val="24"/>
        </w:rPr>
        <w:t>,</w:t>
      </w:r>
      <w:r w:rsidR="00167363" w:rsidRPr="00BF0E9C">
        <w:rPr>
          <w:rFonts w:ascii="Arial" w:hAnsi="Arial" w:cs="Arial"/>
          <w:sz w:val="24"/>
          <w:szCs w:val="24"/>
        </w:rPr>
        <w:t xml:space="preserve"> σε γρήγορο χρόνο και με προτεραιότητα την κάλυψη των πιο σημαντικών κενών του ΕΣΥ</w:t>
      </w:r>
      <w:r w:rsidR="00131C0B" w:rsidRPr="00BF0E9C">
        <w:rPr>
          <w:rFonts w:ascii="Arial" w:hAnsi="Arial" w:cs="Arial"/>
          <w:sz w:val="24"/>
          <w:szCs w:val="24"/>
        </w:rPr>
        <w:t>,</w:t>
      </w:r>
      <w:r w:rsidR="00167363" w:rsidRPr="00BF0E9C">
        <w:rPr>
          <w:rFonts w:ascii="Arial" w:hAnsi="Arial" w:cs="Arial"/>
          <w:sz w:val="24"/>
          <w:szCs w:val="24"/>
        </w:rPr>
        <w:t xml:space="preserve"> μετά από το 4ετές «πάγωμα» </w:t>
      </w:r>
      <w:r w:rsidR="0070093C" w:rsidRPr="00BF0E9C">
        <w:rPr>
          <w:rFonts w:ascii="Arial" w:hAnsi="Arial" w:cs="Arial"/>
          <w:sz w:val="24"/>
          <w:szCs w:val="24"/>
        </w:rPr>
        <w:t xml:space="preserve">των προσλήψεων της αρχικής </w:t>
      </w:r>
      <w:proofErr w:type="spellStart"/>
      <w:r w:rsidR="0070093C" w:rsidRPr="00BF0E9C">
        <w:rPr>
          <w:rFonts w:ascii="Arial" w:hAnsi="Arial" w:cs="Arial"/>
          <w:sz w:val="24"/>
          <w:szCs w:val="24"/>
        </w:rPr>
        <w:t>μνημονιακής</w:t>
      </w:r>
      <w:proofErr w:type="spellEnd"/>
      <w:r w:rsidR="0070093C" w:rsidRPr="00BF0E9C">
        <w:rPr>
          <w:rFonts w:ascii="Arial" w:hAnsi="Arial" w:cs="Arial"/>
          <w:sz w:val="24"/>
          <w:szCs w:val="24"/>
        </w:rPr>
        <w:t xml:space="preserve"> περιόδου</w:t>
      </w:r>
      <w:r w:rsidR="00BA7E6C" w:rsidRPr="00BF0E9C">
        <w:rPr>
          <w:rFonts w:ascii="Arial" w:hAnsi="Arial" w:cs="Arial"/>
          <w:sz w:val="24"/>
          <w:szCs w:val="24"/>
        </w:rPr>
        <w:t xml:space="preserve"> και τον κίνδυνο της λειτουργικής κατάρρευσης των δημόσιων δομών το 2014-2015. </w:t>
      </w:r>
    </w:p>
    <w:p w14:paraId="0443F3FC" w14:textId="77777777" w:rsidR="00977935" w:rsidRPr="00BF0E9C" w:rsidRDefault="00CE6AF3" w:rsidP="00715C5E">
      <w:pP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BF0E9C">
        <w:rPr>
          <w:rFonts w:ascii="Arial" w:hAnsi="Arial" w:cs="Arial"/>
          <w:sz w:val="24"/>
          <w:szCs w:val="24"/>
        </w:rPr>
        <w:t>Στ</w:t>
      </w:r>
      <w:r w:rsidR="00971731" w:rsidRPr="00BF0E9C">
        <w:rPr>
          <w:rFonts w:ascii="Arial" w:hAnsi="Arial" w:cs="Arial"/>
          <w:sz w:val="24"/>
          <w:szCs w:val="24"/>
        </w:rPr>
        <w:t>ο</w:t>
      </w:r>
      <w:r w:rsidRPr="00BF0E9C">
        <w:rPr>
          <w:rFonts w:ascii="Arial" w:hAnsi="Arial" w:cs="Arial"/>
          <w:sz w:val="24"/>
          <w:szCs w:val="24"/>
        </w:rPr>
        <w:t xml:space="preserve"> πλαίσι</w:t>
      </w:r>
      <w:r w:rsidR="00971731" w:rsidRPr="00BF0E9C">
        <w:rPr>
          <w:rFonts w:ascii="Arial" w:hAnsi="Arial" w:cs="Arial"/>
          <w:sz w:val="24"/>
          <w:szCs w:val="24"/>
        </w:rPr>
        <w:t>ο</w:t>
      </w:r>
      <w:r w:rsidRPr="00BF0E9C">
        <w:rPr>
          <w:rFonts w:ascii="Arial" w:hAnsi="Arial" w:cs="Arial"/>
          <w:sz w:val="24"/>
          <w:szCs w:val="24"/>
        </w:rPr>
        <w:t xml:space="preserve"> αυτ</w:t>
      </w:r>
      <w:r w:rsidR="00971731" w:rsidRPr="00BF0E9C">
        <w:rPr>
          <w:rFonts w:ascii="Arial" w:hAnsi="Arial" w:cs="Arial"/>
          <w:sz w:val="24"/>
          <w:szCs w:val="24"/>
        </w:rPr>
        <w:t>ό</w:t>
      </w:r>
      <w:r w:rsidR="00131C0B" w:rsidRPr="00BF0E9C">
        <w:rPr>
          <w:rFonts w:ascii="Arial" w:hAnsi="Arial" w:cs="Arial"/>
          <w:sz w:val="24"/>
          <w:szCs w:val="24"/>
        </w:rPr>
        <w:t>,</w:t>
      </w:r>
      <w:r w:rsidR="00977935" w:rsidRPr="00BF0E9C">
        <w:rPr>
          <w:rFonts w:ascii="Arial" w:hAnsi="Arial" w:cs="Arial"/>
          <w:sz w:val="24"/>
          <w:szCs w:val="24"/>
        </w:rPr>
        <w:t xml:space="preserve"> 600</w:t>
      </w:r>
      <w:r w:rsidRPr="00BF0E9C">
        <w:rPr>
          <w:rFonts w:ascii="Arial" w:hAnsi="Arial" w:cs="Arial"/>
          <w:sz w:val="24"/>
          <w:szCs w:val="24"/>
        </w:rPr>
        <w:t xml:space="preserve"> επικουρικοί ιατροί εντάχθηκαν </w:t>
      </w:r>
      <w:r w:rsidR="00977935" w:rsidRPr="00BF0E9C">
        <w:rPr>
          <w:rFonts w:ascii="Arial" w:hAnsi="Arial" w:cs="Arial"/>
          <w:sz w:val="24"/>
          <w:szCs w:val="24"/>
        </w:rPr>
        <w:t xml:space="preserve"> ως </w:t>
      </w:r>
      <w:r w:rsidR="00977935" w:rsidRPr="00BF0E9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ωφελούμενοι σύμφωνα με την Α.Π.: 8109/2722/Α2  (ΑΔΑ:6Γ1Λ465ΧΙ8-6Τ7) Απόφαση Ένταξης της Πράξης «Αναβάθμιση δεξιοτήτων επαγγελματικών ομάδων υψηλής εξειδίκευσης του Τομέα Υγείας» με Κωδικό ΟΠΣ 5003969 στο Επιχειρησιακό Πρόγραμμα «Ανταγωνιστικότητα Επιχειρηματικότητα και Καινοτομία 2014-2020»  </w:t>
      </w:r>
      <w:r w:rsidR="006D66C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με τη χρηματοδ</w:t>
      </w:r>
      <w:r w:rsidR="00971731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ό</w:t>
      </w:r>
      <w:r w:rsidR="006D66C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τηση  να καλύπτεται από το</w:t>
      </w:r>
      <w:r w:rsidR="008C1070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εθνικό</w:t>
      </w:r>
      <w:r w:rsidR="006D66C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σκέλος του ΠΔΕ.</w:t>
      </w:r>
      <w:r w:rsidR="00971731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Το πρόγραμμα αυτό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αφορούσε </w:t>
      </w:r>
      <w:r w:rsidR="00971731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σ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την ενίσχυση των δεξιοτήτων</w:t>
      </w:r>
      <w:r w:rsidR="00971731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="004E1D63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μιας κατηγορίας 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ειδικευμένου </w:t>
      </w:r>
      <w:r w:rsidR="00971731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ιατρικού 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δυναμικού του </w:t>
      </w:r>
      <w:r w:rsidR="00971731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Δημόσιου 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τομέα </w:t>
      </w:r>
      <w:r w:rsidR="00971731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της 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υγείας</w:t>
      </w:r>
      <w:r w:rsidR="00971731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="004E1D63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(επικουρικοί γιατροί)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με σκοπό την περαιτέρω αναβ</w:t>
      </w:r>
      <w:r w:rsidR="005C51E6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άθμιση των γνώσεων, των επαγγελ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ματικών προσόντων και δεξιοτήτων </w:t>
      </w:r>
      <w:r w:rsidR="00971731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αυτής της κατηγορίας επαγγελματιών υγείας. </w:t>
      </w:r>
    </w:p>
    <w:p w14:paraId="3DF3B089" w14:textId="77777777" w:rsidR="005C51E6" w:rsidRPr="00BF0E9C" w:rsidRDefault="0031574C" w:rsidP="00961E0E">
      <w:pPr>
        <w:rPr>
          <w:rFonts w:ascii="Arial" w:hAnsi="Arial" w:cs="Arial"/>
          <w:sz w:val="24"/>
          <w:szCs w:val="24"/>
        </w:rPr>
      </w:pP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Η</w:t>
      </w:r>
      <w:r w:rsidR="00CE6AF3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υ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λοποίηση αυτού του προγράμματος</w:t>
      </w:r>
      <w:r w:rsidR="00CE6AF3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στόχο είχε αφενός την ανάσχεση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="00971731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της μετανάστευσης 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του ιατρικού δυναμικού </w:t>
      </w:r>
      <w:r w:rsidR="005C51E6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της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χώρας στο εξωτερικό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(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brain</w:t>
      </w:r>
      <w:r w:rsidR="00971731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-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val="en-US" w:eastAsia="el-GR"/>
        </w:rPr>
        <w:t>drain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)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="00CE6AF3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ενώ ταυτόχρονα οι </w:t>
      </w:r>
      <w:r w:rsidR="00131D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επικουρικοί αυτοί </w:t>
      </w:r>
      <w:r w:rsidR="00CE6AF3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γιατροί </w:t>
      </w:r>
      <w:r w:rsidR="00131D7B" w:rsidRPr="00BF0E9C">
        <w:rPr>
          <w:rFonts w:ascii="Arial" w:hAnsi="Arial" w:cs="Arial"/>
          <w:sz w:val="24"/>
          <w:szCs w:val="24"/>
        </w:rPr>
        <w:t xml:space="preserve">κάλυπταν πολύ κρίσιμες ανάγκες </w:t>
      </w:r>
      <w:r w:rsidR="0067182D" w:rsidRPr="00BF0E9C">
        <w:rPr>
          <w:rFonts w:ascii="Arial" w:hAnsi="Arial" w:cs="Arial"/>
          <w:sz w:val="24"/>
          <w:szCs w:val="24"/>
        </w:rPr>
        <w:t xml:space="preserve"> </w:t>
      </w:r>
      <w:r w:rsidR="00131D7B" w:rsidRPr="00BF0E9C">
        <w:rPr>
          <w:rFonts w:ascii="Arial" w:hAnsi="Arial" w:cs="Arial"/>
          <w:sz w:val="24"/>
          <w:szCs w:val="24"/>
        </w:rPr>
        <w:t xml:space="preserve">στελέχωσης </w:t>
      </w:r>
      <w:r w:rsidR="0067182D" w:rsidRPr="00BF0E9C">
        <w:rPr>
          <w:rFonts w:ascii="Arial" w:hAnsi="Arial" w:cs="Arial"/>
          <w:sz w:val="24"/>
          <w:szCs w:val="24"/>
        </w:rPr>
        <w:t>το</w:t>
      </w:r>
      <w:r w:rsidR="00CE6AF3" w:rsidRPr="00BF0E9C">
        <w:rPr>
          <w:rFonts w:ascii="Arial" w:hAnsi="Arial" w:cs="Arial"/>
          <w:sz w:val="24"/>
          <w:szCs w:val="24"/>
        </w:rPr>
        <w:t>υ δημόσιου συστήματος υγείας. Τ</w:t>
      </w:r>
      <w:r w:rsidR="0067182D" w:rsidRPr="00BF0E9C">
        <w:rPr>
          <w:rFonts w:ascii="Arial" w:hAnsi="Arial" w:cs="Arial"/>
          <w:sz w:val="24"/>
          <w:szCs w:val="24"/>
        </w:rPr>
        <w:t xml:space="preserve">υχόν λήξη των συμβάσεών </w:t>
      </w:r>
      <w:r w:rsidR="00131C0B" w:rsidRPr="00BF0E9C">
        <w:rPr>
          <w:rFonts w:ascii="Arial" w:hAnsi="Arial" w:cs="Arial"/>
          <w:sz w:val="24"/>
          <w:szCs w:val="24"/>
        </w:rPr>
        <w:t xml:space="preserve">τους </w:t>
      </w:r>
      <w:r w:rsidR="0067182D" w:rsidRPr="00BF0E9C">
        <w:rPr>
          <w:rFonts w:ascii="Arial" w:hAnsi="Arial" w:cs="Arial"/>
          <w:sz w:val="24"/>
          <w:szCs w:val="24"/>
        </w:rPr>
        <w:t xml:space="preserve"> </w:t>
      </w:r>
      <w:r w:rsidR="00131D7B" w:rsidRPr="00BF0E9C">
        <w:rPr>
          <w:rFonts w:ascii="Arial" w:hAnsi="Arial" w:cs="Arial"/>
          <w:sz w:val="24"/>
          <w:szCs w:val="24"/>
        </w:rPr>
        <w:t xml:space="preserve">χωρίς </w:t>
      </w:r>
      <w:r w:rsidR="0067182D" w:rsidRPr="00BF0E9C">
        <w:rPr>
          <w:rFonts w:ascii="Arial" w:hAnsi="Arial" w:cs="Arial"/>
          <w:sz w:val="24"/>
          <w:szCs w:val="24"/>
        </w:rPr>
        <w:t xml:space="preserve"> </w:t>
      </w:r>
      <w:r w:rsidR="00131D7B" w:rsidRPr="00BF0E9C">
        <w:rPr>
          <w:rFonts w:ascii="Arial" w:hAnsi="Arial" w:cs="Arial"/>
          <w:sz w:val="24"/>
          <w:szCs w:val="24"/>
        </w:rPr>
        <w:t xml:space="preserve">την </w:t>
      </w:r>
      <w:r w:rsidR="0067182D" w:rsidRPr="00BF0E9C">
        <w:rPr>
          <w:rFonts w:ascii="Arial" w:hAnsi="Arial" w:cs="Arial"/>
          <w:sz w:val="24"/>
          <w:szCs w:val="24"/>
        </w:rPr>
        <w:lastRenderedPageBreak/>
        <w:t>αν</w:t>
      </w:r>
      <w:r w:rsidR="00CE6AF3" w:rsidRPr="00BF0E9C">
        <w:rPr>
          <w:rFonts w:ascii="Arial" w:hAnsi="Arial" w:cs="Arial"/>
          <w:sz w:val="24"/>
          <w:szCs w:val="24"/>
        </w:rPr>
        <w:t>τικατάστασή τους</w:t>
      </w:r>
      <w:r w:rsidR="00131C0B" w:rsidRPr="00BF0E9C">
        <w:rPr>
          <w:rFonts w:ascii="Arial" w:hAnsi="Arial" w:cs="Arial"/>
          <w:sz w:val="24"/>
          <w:szCs w:val="24"/>
        </w:rPr>
        <w:t>,</w:t>
      </w:r>
      <w:r w:rsidR="00131D7B" w:rsidRPr="00BF0E9C">
        <w:rPr>
          <w:rFonts w:ascii="Arial" w:hAnsi="Arial" w:cs="Arial"/>
          <w:sz w:val="24"/>
          <w:szCs w:val="24"/>
        </w:rPr>
        <w:t xml:space="preserve"> </w:t>
      </w:r>
      <w:r w:rsidR="00CE6AF3" w:rsidRPr="00BF0E9C">
        <w:rPr>
          <w:rFonts w:ascii="Arial" w:hAnsi="Arial" w:cs="Arial"/>
          <w:sz w:val="24"/>
          <w:szCs w:val="24"/>
        </w:rPr>
        <w:t>θα επέφερε</w:t>
      </w:r>
      <w:r w:rsidR="0067182D" w:rsidRPr="00BF0E9C">
        <w:rPr>
          <w:rFonts w:ascii="Arial" w:hAnsi="Arial" w:cs="Arial"/>
          <w:sz w:val="24"/>
          <w:szCs w:val="24"/>
        </w:rPr>
        <w:t xml:space="preserve"> καίριο πλήγμα στο επίπεδο παροχής υπηρεσιών στις μονάδες υγείας της χώρας.</w:t>
      </w:r>
    </w:p>
    <w:p w14:paraId="48C85521" w14:textId="77777777" w:rsidR="00961E0E" w:rsidRPr="00BF0E9C" w:rsidRDefault="00961E0E" w:rsidP="00961E0E">
      <w:pP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Η προηγούμενη ηγεσία του Υπουργείου Υγείας, αναγνωρίζοντας τ</w:t>
      </w:r>
      <w:r w:rsidR="00131D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α σοβαρά λειτουργικά προβλήματα σε τμήματα ζωτικής σημασίας,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που θα </w:t>
      </w:r>
      <w:r w:rsidR="00131D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δημιουργούσε η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αποχώρηση των παραπάνω ιατρών από το Εθνικό Σύστημα Υγείας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="00131D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είχ</w:t>
      </w:r>
      <w:r w:rsidR="00131D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ε 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προχωρήσει σε παράταση των συμβάσεων τους μέχρι τις 30/11/2019.</w:t>
      </w:r>
    </w:p>
    <w:p w14:paraId="4876B944" w14:textId="77777777" w:rsidR="00961E0E" w:rsidRPr="00BF0E9C" w:rsidRDefault="00961E0E" w:rsidP="00961E0E">
      <w:pPr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</w:pP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Η νέα </w:t>
      </w:r>
      <w:r w:rsidR="00131D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πολιτική 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ηγεσία</w:t>
      </w:r>
      <w:r w:rsidR="00131D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του Υπουργείου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με απόφαση που αναρτήθηκε στη διαύγεια στις 6/11/2019, προχώρησε σε ανακατανομή πιστώσεων έργων του εθνικού σκέλους του Προγράμματος</w:t>
      </w:r>
      <w:r w:rsidR="005536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Δημοσίων 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Επενδύσεων έτους 2019</w:t>
      </w:r>
      <w:r w:rsidR="008C1070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, προκειμένου να εξοικονομήσει χρήματα για την κάλυψη της μισθοδοσίας των παραπάνω επικουρικών ιατρών, επεκτείνοντας έτσι την παραμονή τους πέραν της 30/11/2019. Τα χρήματα όμως αυτά τα 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δι</w:t>
      </w:r>
      <w:r w:rsidR="00131D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ασφαλίζει</w:t>
      </w:r>
      <w:r w:rsidR="008C1070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="00131D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περικόπτοντας </w:t>
      </w:r>
      <w:r w:rsidR="008C1070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πιστώσεις από έργα</w:t>
      </w:r>
      <w:r w:rsidR="003A1F45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αναβάθμισης υποδομών και εξοπλισμού στο ΕΣΥ </w:t>
      </w:r>
      <w:r w:rsidR="008C1070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που ήταν ήδη δρομολογημένα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="003A1F45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="008C1070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ενώ κάποια από αυτά βρίσκονταν και σε φάση ολοκλήρωσης με χαρακτηριστικό παράδειγμα την προμήθεια ψηφιακού αγγειογράφου </w:t>
      </w:r>
      <w:r w:rsidR="00131D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στο</w:t>
      </w:r>
      <w:r w:rsidR="008C1070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Γ.Ν.Α «ΛΑΙΚΟ».</w:t>
      </w:r>
    </w:p>
    <w:p w14:paraId="706F6D2D" w14:textId="3F3626C4" w:rsidR="00961E0E" w:rsidRPr="00BF0E9C" w:rsidRDefault="00554DB0" w:rsidP="00715C5E">
      <w:pPr>
        <w:rPr>
          <w:rFonts w:ascii="Arial" w:hAnsi="Arial" w:cs="Arial"/>
          <w:sz w:val="24"/>
          <w:szCs w:val="24"/>
        </w:rPr>
      </w:pP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Ενώ λοιπόν </w:t>
      </w:r>
      <w:r w:rsidR="005536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υπήρχε δημοσιονομικά η δυνατότητα συνέχισης του παραπάνω προγράμματος</w:t>
      </w:r>
      <w:r w:rsidR="003A1F45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μέσω του ΠΔΕ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="005536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το Υπουργείο Υγείας προχ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ώρησε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σε περικοπές και</w:t>
      </w:r>
      <w:r w:rsidR="005536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ανακατανομή πιστώσεων σε βάρος άλλων έργων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ύψους 2.150.000 ευρώ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="005536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ενώ ταυτόχρονα 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μείωσε</w:t>
      </w:r>
      <w:r w:rsidR="005536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συνολικά το ΠΔΕ του Υπουργείου Υγείας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. Επίσης</w:t>
      </w:r>
      <w:r w:rsidR="0055367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οι πιστώσεις αυτές</w:t>
      </w:r>
      <w:r w:rsidR="0084515C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αποτελ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ούν</w:t>
      </w:r>
      <w:r w:rsidR="0084515C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μια λύση μικρής διάρκειας αφού εξασφαλίζ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ουν τη μισθοδοσία αυτών των </w:t>
      </w:r>
      <w:r w:rsidR="0084515C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επικουρικών γιατρών για χρονικό διάστημα από 2 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έως</w:t>
      </w:r>
      <w:r w:rsidR="0084515C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4 μήνες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. Είναι προφανώς </w:t>
      </w:r>
      <w:r w:rsidR="0084515C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μια λύση </w:t>
      </w:r>
      <w:proofErr w:type="spellStart"/>
      <w:r w:rsidR="0084515C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εμβαλωματική</w:t>
      </w:r>
      <w:proofErr w:type="spellEnd"/>
      <w:r w:rsidR="0084515C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,</w:t>
      </w:r>
      <w:r w:rsidR="00131C0B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</w:t>
      </w:r>
      <w:r w:rsidR="0084515C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>με τους επικουρικούς γιατρούς να βρίσκονται σε καθεστώς ομηρείας και τα Νοσοκομεία</w:t>
      </w:r>
      <w:r w:rsidR="00291FAE" w:rsidRPr="00BF0E9C">
        <w:rPr>
          <w:rFonts w:ascii="Arial" w:eastAsia="Times New Roman" w:hAnsi="Arial" w:cs="Arial"/>
          <w:bCs/>
          <w:color w:val="000000"/>
          <w:sz w:val="24"/>
          <w:szCs w:val="24"/>
          <w:lang w:eastAsia="el-GR"/>
        </w:rPr>
        <w:t xml:space="preserve"> να κινδυνεύουν με υποβάθμιση της λειτουργίας τους.</w:t>
      </w:r>
    </w:p>
    <w:p w14:paraId="398C5B2E" w14:textId="66813904" w:rsidR="0067182D" w:rsidRPr="00BF0E9C" w:rsidRDefault="0067182D" w:rsidP="00715C5E">
      <w:pPr>
        <w:rPr>
          <w:rFonts w:ascii="Arial" w:hAnsi="Arial" w:cs="Arial"/>
          <w:b/>
          <w:sz w:val="24"/>
          <w:szCs w:val="24"/>
        </w:rPr>
      </w:pPr>
      <w:r w:rsidRPr="00BF0E9C">
        <w:rPr>
          <w:rFonts w:ascii="Arial" w:hAnsi="Arial" w:cs="Arial"/>
          <w:b/>
          <w:sz w:val="24"/>
          <w:szCs w:val="24"/>
        </w:rPr>
        <w:t>Κατόπιν των παραπάνω, ερωτάται ο κ. Υπουργός,</w:t>
      </w:r>
    </w:p>
    <w:p w14:paraId="5892C78E" w14:textId="77777777" w:rsidR="00A71F88" w:rsidRPr="00BF0E9C" w:rsidRDefault="00312075" w:rsidP="006C212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BF0E9C">
        <w:rPr>
          <w:rFonts w:ascii="Arial" w:hAnsi="Arial" w:cs="Arial"/>
          <w:b/>
          <w:sz w:val="24"/>
          <w:szCs w:val="24"/>
        </w:rPr>
        <w:t xml:space="preserve">Ποια είναι η </w:t>
      </w:r>
      <w:r w:rsidR="006C212B" w:rsidRPr="00BF0E9C">
        <w:rPr>
          <w:rFonts w:ascii="Arial" w:hAnsi="Arial" w:cs="Arial"/>
          <w:b/>
          <w:sz w:val="24"/>
          <w:szCs w:val="24"/>
        </w:rPr>
        <w:t xml:space="preserve">πολιτική της κυβέρνησης </w:t>
      </w:r>
      <w:r w:rsidRPr="00BF0E9C">
        <w:rPr>
          <w:rFonts w:ascii="Arial" w:hAnsi="Arial" w:cs="Arial"/>
          <w:b/>
          <w:sz w:val="24"/>
          <w:szCs w:val="24"/>
        </w:rPr>
        <w:t xml:space="preserve"> στο θέμα </w:t>
      </w:r>
      <w:r w:rsidR="00A71F88" w:rsidRPr="00BF0E9C">
        <w:rPr>
          <w:rFonts w:ascii="Arial" w:hAnsi="Arial" w:cs="Arial"/>
          <w:b/>
          <w:sz w:val="24"/>
          <w:szCs w:val="24"/>
        </w:rPr>
        <w:t xml:space="preserve">της συγκεκριμένης κατηγορίας </w:t>
      </w:r>
      <w:r w:rsidRPr="00BF0E9C">
        <w:rPr>
          <w:rFonts w:ascii="Arial" w:hAnsi="Arial" w:cs="Arial"/>
          <w:b/>
          <w:sz w:val="24"/>
          <w:szCs w:val="24"/>
        </w:rPr>
        <w:t xml:space="preserve">επικουρικών γιατρών; Θα </w:t>
      </w:r>
      <w:r w:rsidR="00A71F88" w:rsidRPr="00BF0E9C">
        <w:rPr>
          <w:rFonts w:ascii="Arial" w:hAnsi="Arial" w:cs="Arial"/>
          <w:b/>
          <w:sz w:val="24"/>
          <w:szCs w:val="24"/>
        </w:rPr>
        <w:t>εξασφαλίσει την παράταση της παραμονής τους στο ΕΣΥ</w:t>
      </w:r>
      <w:r w:rsidR="00131C0B" w:rsidRPr="00BF0E9C">
        <w:rPr>
          <w:rFonts w:ascii="Arial" w:hAnsi="Arial" w:cs="Arial"/>
          <w:b/>
          <w:sz w:val="24"/>
          <w:szCs w:val="24"/>
        </w:rPr>
        <w:t>,</w:t>
      </w:r>
      <w:r w:rsidR="00A71F88" w:rsidRPr="00BF0E9C">
        <w:rPr>
          <w:rFonts w:ascii="Arial" w:hAnsi="Arial" w:cs="Arial"/>
          <w:b/>
          <w:sz w:val="24"/>
          <w:szCs w:val="24"/>
        </w:rPr>
        <w:t xml:space="preserve"> </w:t>
      </w:r>
      <w:r w:rsidR="00131C0B" w:rsidRPr="00BF0E9C">
        <w:rPr>
          <w:rFonts w:ascii="Arial" w:hAnsi="Arial" w:cs="Arial"/>
          <w:b/>
          <w:sz w:val="24"/>
          <w:szCs w:val="24"/>
        </w:rPr>
        <w:t>πέραν</w:t>
      </w:r>
      <w:r w:rsidR="00A71F88" w:rsidRPr="00BF0E9C">
        <w:rPr>
          <w:rFonts w:ascii="Arial" w:hAnsi="Arial" w:cs="Arial"/>
          <w:b/>
          <w:sz w:val="24"/>
          <w:szCs w:val="24"/>
        </w:rPr>
        <w:t xml:space="preserve"> του μικρού  </w:t>
      </w:r>
      <w:r w:rsidR="00740C41" w:rsidRPr="00BF0E9C">
        <w:rPr>
          <w:rFonts w:ascii="Arial" w:hAnsi="Arial" w:cs="Arial"/>
          <w:b/>
          <w:sz w:val="24"/>
          <w:szCs w:val="24"/>
        </w:rPr>
        <w:t xml:space="preserve"> </w:t>
      </w:r>
      <w:r w:rsidR="00A71F88" w:rsidRPr="00BF0E9C">
        <w:rPr>
          <w:rFonts w:ascii="Arial" w:hAnsi="Arial" w:cs="Arial"/>
          <w:b/>
          <w:sz w:val="24"/>
          <w:szCs w:val="24"/>
        </w:rPr>
        <w:t xml:space="preserve">διαστήματος που προβλέπεται με το ποσό που έχει προσδιοριστεί ; </w:t>
      </w:r>
    </w:p>
    <w:p w14:paraId="11FE763E" w14:textId="77777777" w:rsidR="0084515C" w:rsidRPr="00BF0E9C" w:rsidRDefault="00A71F88" w:rsidP="006C212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BF0E9C">
        <w:rPr>
          <w:rFonts w:ascii="Arial" w:hAnsi="Arial" w:cs="Arial"/>
          <w:b/>
          <w:sz w:val="24"/>
          <w:szCs w:val="24"/>
          <w:lang w:val="en-US"/>
        </w:rPr>
        <w:t>T</w:t>
      </w:r>
      <w:r w:rsidRPr="00BF0E9C">
        <w:rPr>
          <w:rFonts w:ascii="Arial" w:hAnsi="Arial" w:cs="Arial"/>
          <w:b/>
          <w:sz w:val="24"/>
          <w:szCs w:val="24"/>
        </w:rPr>
        <w:t xml:space="preserve">ι θα γίνει με τους 2.700 επικουρικούς  γιατρούς  που σήμερα </w:t>
      </w:r>
      <w:r w:rsidR="00740C41" w:rsidRPr="00BF0E9C">
        <w:rPr>
          <w:rFonts w:ascii="Arial" w:hAnsi="Arial" w:cs="Arial"/>
          <w:b/>
          <w:sz w:val="24"/>
          <w:szCs w:val="24"/>
        </w:rPr>
        <w:t xml:space="preserve">υπηρετούν </w:t>
      </w:r>
      <w:r w:rsidRPr="00BF0E9C">
        <w:rPr>
          <w:rFonts w:ascii="Arial" w:hAnsi="Arial" w:cs="Arial"/>
          <w:b/>
          <w:sz w:val="24"/>
          <w:szCs w:val="24"/>
        </w:rPr>
        <w:t xml:space="preserve">και </w:t>
      </w:r>
      <w:r w:rsidR="006C212B" w:rsidRPr="00BF0E9C">
        <w:rPr>
          <w:rFonts w:ascii="Arial" w:hAnsi="Arial" w:cs="Arial"/>
          <w:b/>
          <w:sz w:val="24"/>
          <w:szCs w:val="24"/>
        </w:rPr>
        <w:t xml:space="preserve">καλύπτουν ζωτικές ανάγκες των νοσοκομείων και Κέντρων Υγείας  σε όλη τη χώρα; </w:t>
      </w:r>
    </w:p>
    <w:p w14:paraId="6A0AF253" w14:textId="77777777" w:rsidR="006C212B" w:rsidRPr="00BF0E9C" w:rsidRDefault="006C212B" w:rsidP="006C212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BF0E9C">
        <w:rPr>
          <w:rFonts w:ascii="Arial" w:hAnsi="Arial" w:cs="Arial"/>
          <w:b/>
          <w:sz w:val="24"/>
          <w:szCs w:val="24"/>
        </w:rPr>
        <w:t xml:space="preserve">Θα υλοποιήσει το Υπουργείο Υγείας ένα πολυετές σχέδιο </w:t>
      </w:r>
      <w:r w:rsidR="00612FB1" w:rsidRPr="00BF0E9C">
        <w:rPr>
          <w:rFonts w:ascii="Arial" w:hAnsi="Arial" w:cs="Arial"/>
          <w:b/>
          <w:sz w:val="24"/>
          <w:szCs w:val="24"/>
        </w:rPr>
        <w:t xml:space="preserve"> για την κάλυψη </w:t>
      </w:r>
      <w:r w:rsidRPr="00BF0E9C">
        <w:rPr>
          <w:rFonts w:ascii="Arial" w:hAnsi="Arial" w:cs="Arial"/>
          <w:b/>
          <w:sz w:val="24"/>
          <w:szCs w:val="24"/>
        </w:rPr>
        <w:t>αναγκών στις δημόσιες δομές υγείας με μόνι</w:t>
      </w:r>
      <w:r w:rsidR="00612FB1" w:rsidRPr="00BF0E9C">
        <w:rPr>
          <w:rFonts w:ascii="Arial" w:hAnsi="Arial" w:cs="Arial"/>
          <w:b/>
          <w:sz w:val="24"/>
          <w:szCs w:val="24"/>
        </w:rPr>
        <w:t>μ</w:t>
      </w:r>
      <w:r w:rsidRPr="00BF0E9C">
        <w:rPr>
          <w:rFonts w:ascii="Arial" w:hAnsi="Arial" w:cs="Arial"/>
          <w:b/>
          <w:sz w:val="24"/>
          <w:szCs w:val="24"/>
        </w:rPr>
        <w:t xml:space="preserve">ες </w:t>
      </w:r>
      <w:r w:rsidR="00612FB1" w:rsidRPr="00BF0E9C">
        <w:rPr>
          <w:rFonts w:ascii="Arial" w:hAnsi="Arial" w:cs="Arial"/>
          <w:b/>
          <w:sz w:val="24"/>
          <w:szCs w:val="24"/>
        </w:rPr>
        <w:t>θέσ</w:t>
      </w:r>
      <w:r w:rsidRPr="00BF0E9C">
        <w:rPr>
          <w:rFonts w:ascii="Arial" w:hAnsi="Arial" w:cs="Arial"/>
          <w:b/>
          <w:sz w:val="24"/>
          <w:szCs w:val="24"/>
        </w:rPr>
        <w:t xml:space="preserve">εις </w:t>
      </w:r>
      <w:r w:rsidR="00612FB1" w:rsidRPr="00BF0E9C">
        <w:rPr>
          <w:rFonts w:ascii="Arial" w:hAnsi="Arial" w:cs="Arial"/>
          <w:b/>
          <w:sz w:val="24"/>
          <w:szCs w:val="24"/>
        </w:rPr>
        <w:t xml:space="preserve"> </w:t>
      </w:r>
      <w:r w:rsidRPr="00BF0E9C">
        <w:rPr>
          <w:rFonts w:ascii="Arial" w:hAnsi="Arial" w:cs="Arial"/>
          <w:b/>
          <w:sz w:val="24"/>
          <w:szCs w:val="24"/>
        </w:rPr>
        <w:t>γ</w:t>
      </w:r>
      <w:r w:rsidR="00612FB1" w:rsidRPr="00BF0E9C">
        <w:rPr>
          <w:rFonts w:ascii="Arial" w:hAnsi="Arial" w:cs="Arial"/>
          <w:b/>
          <w:sz w:val="24"/>
          <w:szCs w:val="24"/>
        </w:rPr>
        <w:t>ιατρών ΕΣΥ</w:t>
      </w:r>
      <w:r w:rsidRPr="00BF0E9C">
        <w:rPr>
          <w:rFonts w:ascii="Arial" w:hAnsi="Arial" w:cs="Arial"/>
          <w:b/>
          <w:sz w:val="24"/>
          <w:szCs w:val="24"/>
        </w:rPr>
        <w:t xml:space="preserve">, δίνοντας έτσι στους υπηρετούντες επικουρικούς γιατρούς την </w:t>
      </w:r>
      <w:r w:rsidR="00095876" w:rsidRPr="00BF0E9C">
        <w:rPr>
          <w:rFonts w:ascii="Arial" w:hAnsi="Arial" w:cs="Arial"/>
          <w:b/>
          <w:sz w:val="24"/>
          <w:szCs w:val="24"/>
        </w:rPr>
        <w:t xml:space="preserve"> ευκαιρία της  </w:t>
      </w:r>
      <w:r w:rsidRPr="00BF0E9C">
        <w:rPr>
          <w:rFonts w:ascii="Arial" w:hAnsi="Arial" w:cs="Arial"/>
          <w:b/>
          <w:sz w:val="24"/>
          <w:szCs w:val="24"/>
        </w:rPr>
        <w:t xml:space="preserve"> διεκδίκησης μιας σταθερής εργασίας στο Δημόσιο Σύστημα Υγείας </w:t>
      </w:r>
      <w:r w:rsidR="00095876" w:rsidRPr="00BF0E9C">
        <w:rPr>
          <w:rFonts w:ascii="Arial" w:hAnsi="Arial" w:cs="Arial"/>
          <w:b/>
          <w:sz w:val="24"/>
          <w:szCs w:val="24"/>
        </w:rPr>
        <w:t xml:space="preserve">με βάση τα προσόντα  και την προϋπηρεσία τους ; </w:t>
      </w:r>
    </w:p>
    <w:p w14:paraId="40FF5722" w14:textId="77777777" w:rsidR="00C91CD2" w:rsidRPr="00BF0E9C" w:rsidRDefault="00612FB1" w:rsidP="00715C5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BF0E9C">
        <w:rPr>
          <w:rFonts w:ascii="Arial" w:hAnsi="Arial" w:cs="Arial"/>
          <w:b/>
          <w:sz w:val="24"/>
          <w:szCs w:val="24"/>
        </w:rPr>
        <w:t xml:space="preserve">Θα προχωρήσει η προκήρυξη των 904 θέσεων </w:t>
      </w:r>
      <w:r w:rsidR="00095876" w:rsidRPr="00BF0E9C">
        <w:rPr>
          <w:rFonts w:ascii="Arial" w:hAnsi="Arial" w:cs="Arial"/>
          <w:b/>
          <w:sz w:val="24"/>
          <w:szCs w:val="24"/>
        </w:rPr>
        <w:t xml:space="preserve">μονίμων γιατρών ΕΣΥ </w:t>
      </w:r>
      <w:r w:rsidRPr="00BF0E9C">
        <w:rPr>
          <w:rFonts w:ascii="Arial" w:hAnsi="Arial" w:cs="Arial"/>
          <w:b/>
          <w:sz w:val="24"/>
          <w:szCs w:val="24"/>
        </w:rPr>
        <w:t xml:space="preserve">που </w:t>
      </w:r>
      <w:r w:rsidR="006C212B" w:rsidRPr="00BF0E9C">
        <w:rPr>
          <w:rFonts w:ascii="Arial" w:hAnsi="Arial" w:cs="Arial"/>
          <w:b/>
          <w:sz w:val="24"/>
          <w:szCs w:val="24"/>
        </w:rPr>
        <w:t xml:space="preserve">σταμάτησε  </w:t>
      </w:r>
      <w:r w:rsidR="00095876" w:rsidRPr="00BF0E9C">
        <w:rPr>
          <w:rFonts w:ascii="Arial" w:hAnsi="Arial" w:cs="Arial"/>
          <w:b/>
          <w:sz w:val="24"/>
          <w:szCs w:val="24"/>
        </w:rPr>
        <w:t xml:space="preserve">λόγω των εκλογών και </w:t>
      </w:r>
      <w:r w:rsidR="006C212B" w:rsidRPr="00BF0E9C">
        <w:rPr>
          <w:rFonts w:ascii="Arial" w:hAnsi="Arial" w:cs="Arial"/>
          <w:b/>
          <w:sz w:val="24"/>
          <w:szCs w:val="24"/>
        </w:rPr>
        <w:t xml:space="preserve">έχει «βαλτώσει» εδώ και 5 μήνες ; </w:t>
      </w:r>
      <w:r w:rsidRPr="00BF0E9C">
        <w:rPr>
          <w:rFonts w:ascii="Arial" w:hAnsi="Arial" w:cs="Arial"/>
          <w:b/>
          <w:sz w:val="24"/>
          <w:szCs w:val="24"/>
        </w:rPr>
        <w:t xml:space="preserve"> </w:t>
      </w:r>
    </w:p>
    <w:p w14:paraId="1EBE8C4B" w14:textId="77777777" w:rsidR="00720327" w:rsidRPr="00BF0E9C" w:rsidRDefault="00720327" w:rsidP="00C91CD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F18E407" w14:textId="77777777" w:rsidR="003A580C" w:rsidRPr="00BF0E9C" w:rsidRDefault="003A580C" w:rsidP="004553D8">
      <w:pPr>
        <w:pStyle w:val="NoSpacing"/>
        <w:rPr>
          <w:rFonts w:ascii="Arial" w:hAnsi="Arial" w:cs="Arial"/>
          <w:color w:val="000000"/>
          <w:sz w:val="24"/>
          <w:szCs w:val="24"/>
          <w:bdr w:val="nil"/>
          <w:lang w:eastAsia="el-GR"/>
        </w:rPr>
      </w:pPr>
    </w:p>
    <w:p w14:paraId="48F09EA9" w14:textId="77777777" w:rsidR="00720327" w:rsidRPr="00BF0E9C" w:rsidRDefault="00A86299" w:rsidP="00A84903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  <w:bdr w:val="nil"/>
          <w:lang w:eastAsia="el-GR"/>
        </w:rPr>
      </w:pPr>
      <w:r w:rsidRPr="00BF0E9C">
        <w:rPr>
          <w:rFonts w:ascii="Arial" w:hAnsi="Arial" w:cs="Arial"/>
          <w:b/>
          <w:color w:val="000000"/>
          <w:sz w:val="24"/>
          <w:szCs w:val="24"/>
          <w:bdr w:val="nil"/>
          <w:lang w:eastAsia="el-GR"/>
        </w:rPr>
        <w:t>Οι</w:t>
      </w:r>
      <w:r w:rsidR="00720327" w:rsidRPr="00BF0E9C">
        <w:rPr>
          <w:rFonts w:ascii="Arial" w:hAnsi="Arial" w:cs="Arial"/>
          <w:b/>
          <w:color w:val="000000"/>
          <w:sz w:val="24"/>
          <w:szCs w:val="24"/>
          <w:bdr w:val="nil"/>
          <w:lang w:eastAsia="el-GR"/>
        </w:rPr>
        <w:t xml:space="preserve"> ερωτ</w:t>
      </w:r>
      <w:r w:rsidR="00A440E4" w:rsidRPr="00BF0E9C">
        <w:rPr>
          <w:rFonts w:ascii="Arial" w:hAnsi="Arial" w:cs="Arial"/>
          <w:b/>
          <w:color w:val="000000"/>
          <w:sz w:val="24"/>
          <w:szCs w:val="24"/>
          <w:bdr w:val="nil"/>
          <w:lang w:eastAsia="el-GR"/>
        </w:rPr>
        <w:t>ώ</w:t>
      </w:r>
      <w:r w:rsidRPr="00BF0E9C">
        <w:rPr>
          <w:rFonts w:ascii="Arial" w:hAnsi="Arial" w:cs="Arial"/>
          <w:b/>
          <w:color w:val="000000"/>
          <w:sz w:val="24"/>
          <w:szCs w:val="24"/>
          <w:bdr w:val="nil"/>
          <w:lang w:eastAsia="el-GR"/>
        </w:rPr>
        <w:t>ντες</w:t>
      </w:r>
      <w:r w:rsidR="00132416" w:rsidRPr="00BF0E9C">
        <w:rPr>
          <w:rFonts w:ascii="Arial" w:hAnsi="Arial" w:cs="Arial"/>
          <w:b/>
          <w:color w:val="000000"/>
          <w:sz w:val="24"/>
          <w:szCs w:val="24"/>
          <w:bdr w:val="nil"/>
          <w:lang w:eastAsia="el-GR"/>
        </w:rPr>
        <w:t xml:space="preserve"> βουλευτ</w:t>
      </w:r>
      <w:r w:rsidRPr="00BF0E9C">
        <w:rPr>
          <w:rFonts w:ascii="Arial" w:hAnsi="Arial" w:cs="Arial"/>
          <w:b/>
          <w:color w:val="000000"/>
          <w:sz w:val="24"/>
          <w:szCs w:val="24"/>
          <w:bdr w:val="nil"/>
          <w:lang w:eastAsia="el-GR"/>
        </w:rPr>
        <w:t>ές</w:t>
      </w:r>
    </w:p>
    <w:p w14:paraId="52038320" w14:textId="77777777" w:rsidR="00A84903" w:rsidRPr="00BF0E9C" w:rsidRDefault="00A84903" w:rsidP="00A84903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  <w:bdr w:val="nil"/>
          <w:lang w:eastAsia="el-GR"/>
        </w:rPr>
      </w:pPr>
    </w:p>
    <w:p w14:paraId="158FD29A" w14:textId="02494D29" w:rsidR="004538CC" w:rsidRPr="00BF0E9C" w:rsidRDefault="00775216" w:rsidP="00BF0E9C">
      <w:pPr>
        <w:pStyle w:val="NoSpacing"/>
        <w:spacing w:line="720" w:lineRule="auto"/>
        <w:jc w:val="center"/>
        <w:rPr>
          <w:rFonts w:ascii="Arial" w:hAnsi="Arial" w:cs="Arial"/>
          <w:bCs/>
          <w:sz w:val="24"/>
          <w:szCs w:val="24"/>
        </w:rPr>
      </w:pPr>
      <w:r w:rsidRPr="00BF0E9C">
        <w:rPr>
          <w:rFonts w:ascii="Arial" w:hAnsi="Arial" w:cs="Arial"/>
          <w:bCs/>
          <w:color w:val="000000"/>
          <w:sz w:val="24"/>
          <w:szCs w:val="24"/>
          <w:bdr w:val="nil"/>
          <w:lang w:eastAsia="el-GR"/>
        </w:rPr>
        <w:lastRenderedPageBreak/>
        <w:t>Ξανθός Ανδρέας</w:t>
      </w: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8960"/>
      </w:tblGrid>
      <w:tr w:rsidR="004538CC" w:rsidRPr="00BF0E9C" w14:paraId="7B567E0E" w14:textId="77777777" w:rsidTr="00BF0E9C">
        <w:trPr>
          <w:trHeight w:val="300"/>
        </w:trPr>
        <w:tc>
          <w:tcPr>
            <w:tcW w:w="8960" w:type="dxa"/>
            <w:shd w:val="clear" w:color="auto" w:fill="auto"/>
            <w:noWrap/>
            <w:vAlign w:val="center"/>
            <w:hideMark/>
          </w:tcPr>
          <w:p w14:paraId="4F7FF7E9" w14:textId="5121CC80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Αβραμάκης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Ελευθέριος</w:t>
            </w:r>
          </w:p>
        </w:tc>
      </w:tr>
      <w:tr w:rsidR="004538CC" w:rsidRPr="00BF0E9C" w14:paraId="63275562" w14:textId="77777777" w:rsidTr="00BF0E9C">
        <w:trPr>
          <w:trHeight w:val="300"/>
        </w:trPr>
        <w:tc>
          <w:tcPr>
            <w:tcW w:w="8960" w:type="dxa"/>
            <w:shd w:val="clear" w:color="auto" w:fill="auto"/>
            <w:noWrap/>
            <w:vAlign w:val="center"/>
            <w:hideMark/>
          </w:tcPr>
          <w:p w14:paraId="402EEC2D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Αγαθοπούλου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Ειρήνη</w:t>
            </w:r>
          </w:p>
        </w:tc>
      </w:tr>
      <w:tr w:rsidR="004538CC" w:rsidRPr="00BF0E9C" w14:paraId="5D13B4CF" w14:textId="77777777" w:rsidTr="00BF0E9C">
        <w:trPr>
          <w:trHeight w:val="300"/>
        </w:trPr>
        <w:tc>
          <w:tcPr>
            <w:tcW w:w="8960" w:type="dxa"/>
            <w:shd w:val="clear" w:color="auto" w:fill="auto"/>
            <w:noWrap/>
            <w:vAlign w:val="center"/>
            <w:hideMark/>
          </w:tcPr>
          <w:p w14:paraId="77038509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Αμανατίδης Ιωάννης</w:t>
            </w:r>
          </w:p>
        </w:tc>
      </w:tr>
      <w:tr w:rsidR="004538CC" w:rsidRPr="00BF0E9C" w14:paraId="6E5FAFA8" w14:textId="77777777" w:rsidTr="00BF0E9C">
        <w:trPr>
          <w:trHeight w:val="300"/>
        </w:trPr>
        <w:tc>
          <w:tcPr>
            <w:tcW w:w="8960" w:type="dxa"/>
            <w:shd w:val="clear" w:color="auto" w:fill="auto"/>
            <w:noWrap/>
            <w:vAlign w:val="center"/>
            <w:hideMark/>
          </w:tcPr>
          <w:p w14:paraId="580C63DB" w14:textId="77777777" w:rsidR="004538CC" w:rsidRPr="00BF0E9C" w:rsidRDefault="004538CC" w:rsidP="00BF0E9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Αναγνωστοπούλου Αθανασία</w:t>
            </w:r>
          </w:p>
        </w:tc>
      </w:tr>
    </w:tbl>
    <w:p w14:paraId="117983F4" w14:textId="7DC7D040" w:rsidR="004538CC" w:rsidRPr="00BF0E9C" w:rsidRDefault="004538CC" w:rsidP="00BF0E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8960"/>
      </w:tblGrid>
      <w:tr w:rsidR="004538CC" w:rsidRPr="00BF0E9C" w14:paraId="506E42DD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EAF0C" w14:textId="5B7F0A11" w:rsidR="004538CC" w:rsidRPr="00BF0E9C" w:rsidRDefault="004538CC" w:rsidP="00BF0E9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4538CC" w:rsidRPr="00BF0E9C" w14:paraId="02410CF0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9BC1" w14:textId="18AF2398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Αραχωβίτης Σταύρος</w:t>
            </w:r>
          </w:p>
        </w:tc>
      </w:tr>
      <w:tr w:rsidR="004538CC" w:rsidRPr="00BF0E9C" w14:paraId="7603E226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1427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Βαρδάκης Σωκράτης</w:t>
            </w:r>
          </w:p>
        </w:tc>
      </w:tr>
      <w:tr w:rsidR="004538CC" w:rsidRPr="00BF0E9C" w14:paraId="5D9D09B7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D5AD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Γκαρά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Αναστασία</w:t>
            </w:r>
          </w:p>
        </w:tc>
      </w:tr>
      <w:tr w:rsidR="004538CC" w:rsidRPr="00BF0E9C" w14:paraId="1AD031CC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9056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Δραγασάκης Ιωάννης</w:t>
            </w:r>
          </w:p>
        </w:tc>
      </w:tr>
      <w:tr w:rsidR="004538CC" w:rsidRPr="00BF0E9C" w14:paraId="3B4BE1A9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3102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Ελευθεριάδου Σουλτάνα</w:t>
            </w:r>
          </w:p>
        </w:tc>
      </w:tr>
      <w:tr w:rsidR="004538CC" w:rsidRPr="00BF0E9C" w14:paraId="11BAFADB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D241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Ζαχαριάδης Κωνσταντίνος</w:t>
            </w:r>
          </w:p>
        </w:tc>
      </w:tr>
      <w:tr w:rsidR="004538CC" w:rsidRPr="00BF0E9C" w14:paraId="3ACC6DE3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64F8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Ζεϊμπέκ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Χουσεΐν</w:t>
            </w:r>
          </w:p>
        </w:tc>
      </w:tr>
      <w:tr w:rsidR="004538CC" w:rsidRPr="00BF0E9C" w14:paraId="5A193C7D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779A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Ηγουμενίδης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Νίκος</w:t>
            </w:r>
          </w:p>
        </w:tc>
      </w:tr>
      <w:tr w:rsidR="004538CC" w:rsidRPr="00BF0E9C" w14:paraId="4BFFC0EF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76AE" w14:textId="11F54794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Θραψανιώτης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Εμμανουήλ</w:t>
            </w:r>
          </w:p>
        </w:tc>
      </w:tr>
      <w:tr w:rsidR="004538CC" w:rsidRPr="00BF0E9C" w14:paraId="7324BBD7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74DB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Καρασαρλίδου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Ευφροσύνη</w:t>
            </w:r>
          </w:p>
        </w:tc>
      </w:tr>
      <w:tr w:rsidR="004538CC" w:rsidRPr="00BF0E9C" w14:paraId="3829BC93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0F7B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Κασιμάτη Νίνα</w:t>
            </w:r>
          </w:p>
        </w:tc>
      </w:tr>
      <w:tr w:rsidR="004538CC" w:rsidRPr="00BF0E9C" w14:paraId="4CDE818E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138B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Κάτσης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Μαριος</w:t>
            </w:r>
            <w:proofErr w:type="spellEnd"/>
          </w:p>
        </w:tc>
      </w:tr>
      <w:tr w:rsidR="004538CC" w:rsidRPr="00BF0E9C" w14:paraId="65651843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F80F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Καφαντάρη Χαρά</w:t>
            </w:r>
          </w:p>
        </w:tc>
      </w:tr>
      <w:tr w:rsidR="004538CC" w:rsidRPr="00BF0E9C" w14:paraId="0003BA80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A0BF" w14:textId="340B9313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Καλαματιανός Διονύσιος</w:t>
            </w:r>
          </w:p>
        </w:tc>
      </w:tr>
      <w:tr w:rsidR="004538CC" w:rsidRPr="00BF0E9C" w14:paraId="373034BE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5E66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Λάππας Σπύρος</w:t>
            </w:r>
          </w:p>
        </w:tc>
      </w:tr>
      <w:tr w:rsidR="004538CC" w:rsidRPr="00BF0E9C" w14:paraId="4E7EED30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1B7A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Μάλαμα Κυριακή</w:t>
            </w:r>
          </w:p>
        </w:tc>
      </w:tr>
      <w:tr w:rsidR="004538CC" w:rsidRPr="00BF0E9C" w14:paraId="158E3EDD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2A6B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Μαμουλάκης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Χαράλαμπος</w:t>
            </w:r>
          </w:p>
        </w:tc>
      </w:tr>
      <w:tr w:rsidR="004538CC" w:rsidRPr="00BF0E9C" w14:paraId="7B52199C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5EA8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Μάρκου Κωνσταντίνος</w:t>
            </w:r>
          </w:p>
        </w:tc>
      </w:tr>
      <w:tr w:rsidR="004538CC" w:rsidRPr="00BF0E9C" w14:paraId="752B1D23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79EC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Μεϊκόπουλος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Αλέξανδρος</w:t>
            </w:r>
          </w:p>
        </w:tc>
      </w:tr>
      <w:tr w:rsidR="004538CC" w:rsidRPr="00BF0E9C" w14:paraId="18A6DDD1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AFB8" w14:textId="09C7A594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Μιχαηλίδης Ανδρέας</w:t>
            </w:r>
          </w:p>
        </w:tc>
      </w:tr>
      <w:tr w:rsidR="004538CC" w:rsidRPr="00BF0E9C" w14:paraId="75F589B2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68B3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Μπαλάφας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Ιωάννης</w:t>
            </w:r>
          </w:p>
        </w:tc>
      </w:tr>
      <w:tr w:rsidR="004538CC" w:rsidRPr="00BF0E9C" w14:paraId="72EE32C8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565E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Μπάρκας Κωνσταντίνος</w:t>
            </w:r>
          </w:p>
        </w:tc>
      </w:tr>
      <w:tr w:rsidR="004538CC" w:rsidRPr="00BF0E9C" w14:paraId="3D27EAAC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0C4E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Μωραΐτης Αθανάσιος</w:t>
            </w:r>
          </w:p>
        </w:tc>
      </w:tr>
      <w:tr w:rsidR="004538CC" w:rsidRPr="00BF0E9C" w14:paraId="442B50A5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9643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Νοτοπούλου Κατερίνα</w:t>
            </w:r>
          </w:p>
        </w:tc>
      </w:tr>
      <w:tr w:rsidR="004538CC" w:rsidRPr="00BF0E9C" w14:paraId="3D55CE94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AEA5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Ξενογιαννακοπούλου Μαριλίζα</w:t>
            </w:r>
          </w:p>
        </w:tc>
      </w:tr>
      <w:tr w:rsidR="004538CC" w:rsidRPr="00BF0E9C" w14:paraId="59FB1BE8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C70E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Παπαδόπουλος Αθανάσιος</w:t>
            </w:r>
          </w:p>
        </w:tc>
      </w:tr>
      <w:tr w:rsidR="004538CC" w:rsidRPr="00BF0E9C" w14:paraId="3CC35A98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797D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Παπανάτσιου Κατερίνα</w:t>
            </w:r>
          </w:p>
        </w:tc>
      </w:tr>
      <w:tr w:rsidR="004538CC" w:rsidRPr="00BF0E9C" w14:paraId="573E46A9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5D2D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Πολάκης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Παύλος</w:t>
            </w:r>
          </w:p>
        </w:tc>
      </w:tr>
      <w:tr w:rsidR="004538CC" w:rsidRPr="00BF0E9C" w14:paraId="5900DE44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ADE5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Πούλου Παναγιώτα</w:t>
            </w:r>
          </w:p>
        </w:tc>
      </w:tr>
      <w:tr w:rsidR="004538CC" w:rsidRPr="00BF0E9C" w14:paraId="06F22644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B9C3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Σαντορινιός Νεκτάριος</w:t>
            </w:r>
          </w:p>
        </w:tc>
      </w:tr>
      <w:tr w:rsidR="004538CC" w:rsidRPr="00BF0E9C" w14:paraId="6B1FCF41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A991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Σαρακιώτης Ιωάννης</w:t>
            </w:r>
          </w:p>
        </w:tc>
      </w:tr>
      <w:tr w:rsidR="004538CC" w:rsidRPr="00BF0E9C" w14:paraId="57809F54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D791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Σκουρλέτης Παναγιώτης</w:t>
            </w:r>
          </w:p>
        </w:tc>
      </w:tr>
      <w:tr w:rsidR="004538CC" w:rsidRPr="00BF0E9C" w14:paraId="07857723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488E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Σκουρολιάκος Παναγιώτης</w:t>
            </w:r>
          </w:p>
        </w:tc>
      </w:tr>
      <w:tr w:rsidR="004538CC" w:rsidRPr="00BF0E9C" w14:paraId="51CEDDA1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1D75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Συρμαλένιος Νικόλαος</w:t>
            </w:r>
          </w:p>
        </w:tc>
      </w:tr>
      <w:tr w:rsidR="004538CC" w:rsidRPr="00BF0E9C" w14:paraId="4F5D9AFA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5850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Τζούφη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Μερόπη</w:t>
            </w:r>
          </w:p>
        </w:tc>
      </w:tr>
      <w:tr w:rsidR="004538CC" w:rsidRPr="00BF0E9C" w14:paraId="44F8E504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3F36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Τριανταφυλλίδης Αλέξανδρος</w:t>
            </w:r>
          </w:p>
        </w:tc>
      </w:tr>
      <w:tr w:rsidR="004538CC" w:rsidRPr="00BF0E9C" w14:paraId="31222793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A199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Φάμελλος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Σωκράτης</w:t>
            </w:r>
          </w:p>
        </w:tc>
      </w:tr>
      <w:tr w:rsidR="004538CC" w:rsidRPr="00BF0E9C" w14:paraId="06EEC1C5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06B3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Φίλης Νικόλαος</w:t>
            </w:r>
          </w:p>
        </w:tc>
      </w:tr>
      <w:tr w:rsidR="004538CC" w:rsidRPr="00BF0E9C" w14:paraId="7271B9CE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53A6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Χαρίτσης</w:t>
            </w:r>
            <w:proofErr w:type="spellEnd"/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Αλέξιος</w:t>
            </w:r>
          </w:p>
        </w:tc>
      </w:tr>
      <w:tr w:rsidR="004538CC" w:rsidRPr="00BF0E9C" w14:paraId="51AA7B67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FE03" w14:textId="4B27C3B4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Χρηστίδου Ραλλία</w:t>
            </w:r>
          </w:p>
        </w:tc>
      </w:tr>
      <w:tr w:rsidR="004538CC" w:rsidRPr="00BF0E9C" w14:paraId="666FBE12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EEBE" w14:textId="77777777" w:rsidR="004538CC" w:rsidRPr="00BF0E9C" w:rsidRDefault="004538CC" w:rsidP="00BF0E9C">
            <w:pPr>
              <w:suppressAutoHyphens w:val="0"/>
              <w:spacing w:after="0" w:line="72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F0E9C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Ψυχογιός Γιώργος</w:t>
            </w:r>
          </w:p>
        </w:tc>
      </w:tr>
      <w:tr w:rsidR="004538CC" w:rsidRPr="00BF0E9C" w14:paraId="712BDB23" w14:textId="77777777" w:rsidTr="004538CC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AA94" w14:textId="77777777" w:rsidR="004538CC" w:rsidRPr="00BF0E9C" w:rsidRDefault="004538CC" w:rsidP="00BF0E9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3DD3DF02" w14:textId="77777777" w:rsidR="004538CC" w:rsidRPr="00BF0E9C" w:rsidRDefault="004538CC" w:rsidP="009C7E5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4538CC" w:rsidRPr="00BF0E9C" w:rsidSect="00F20B99"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248"/>
    <w:multiLevelType w:val="hybridMultilevel"/>
    <w:tmpl w:val="791A5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AA5"/>
    <w:multiLevelType w:val="hybridMultilevel"/>
    <w:tmpl w:val="EEC472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67D6"/>
    <w:multiLevelType w:val="hybridMultilevel"/>
    <w:tmpl w:val="9B1057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7F64"/>
    <w:multiLevelType w:val="hybridMultilevel"/>
    <w:tmpl w:val="EC58934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D11264"/>
    <w:multiLevelType w:val="hybridMultilevel"/>
    <w:tmpl w:val="7662FD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25D85"/>
    <w:multiLevelType w:val="hybridMultilevel"/>
    <w:tmpl w:val="5314871A"/>
    <w:lvl w:ilvl="0" w:tplc="68C8479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F5CEF"/>
    <w:multiLevelType w:val="hybridMultilevel"/>
    <w:tmpl w:val="D6ECD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17AB"/>
    <w:multiLevelType w:val="hybridMultilevel"/>
    <w:tmpl w:val="BFA01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4192"/>
    <w:multiLevelType w:val="hybridMultilevel"/>
    <w:tmpl w:val="A5BCD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27"/>
    <w:rsid w:val="00020FF0"/>
    <w:rsid w:val="00063BD7"/>
    <w:rsid w:val="00065A24"/>
    <w:rsid w:val="00082A59"/>
    <w:rsid w:val="00095876"/>
    <w:rsid w:val="000F5C50"/>
    <w:rsid w:val="0011339A"/>
    <w:rsid w:val="00131C0B"/>
    <w:rsid w:val="00131D7B"/>
    <w:rsid w:val="00132416"/>
    <w:rsid w:val="00144438"/>
    <w:rsid w:val="001578BB"/>
    <w:rsid w:val="00167363"/>
    <w:rsid w:val="00201EFA"/>
    <w:rsid w:val="00207EEE"/>
    <w:rsid w:val="002353E4"/>
    <w:rsid w:val="002366F4"/>
    <w:rsid w:val="002650B0"/>
    <w:rsid w:val="00291FAE"/>
    <w:rsid w:val="002C07F9"/>
    <w:rsid w:val="00312075"/>
    <w:rsid w:val="0031574C"/>
    <w:rsid w:val="00317A8A"/>
    <w:rsid w:val="00333517"/>
    <w:rsid w:val="003556C0"/>
    <w:rsid w:val="0039650D"/>
    <w:rsid w:val="003A1F45"/>
    <w:rsid w:val="003A27EF"/>
    <w:rsid w:val="003A580C"/>
    <w:rsid w:val="003A5A18"/>
    <w:rsid w:val="004538CC"/>
    <w:rsid w:val="004553D8"/>
    <w:rsid w:val="00464F87"/>
    <w:rsid w:val="00483266"/>
    <w:rsid w:val="004917E4"/>
    <w:rsid w:val="00495B40"/>
    <w:rsid w:val="004E1D63"/>
    <w:rsid w:val="00524AE0"/>
    <w:rsid w:val="0055367B"/>
    <w:rsid w:val="00554DB0"/>
    <w:rsid w:val="00562C65"/>
    <w:rsid w:val="005749C3"/>
    <w:rsid w:val="005C51E6"/>
    <w:rsid w:val="00612FB1"/>
    <w:rsid w:val="0067182D"/>
    <w:rsid w:val="006A6912"/>
    <w:rsid w:val="006C212B"/>
    <w:rsid w:val="006C54E1"/>
    <w:rsid w:val="006D66CB"/>
    <w:rsid w:val="006E561F"/>
    <w:rsid w:val="006E6C63"/>
    <w:rsid w:val="006F1DBC"/>
    <w:rsid w:val="006F4B7B"/>
    <w:rsid w:val="0070093C"/>
    <w:rsid w:val="00706ED7"/>
    <w:rsid w:val="00715C5E"/>
    <w:rsid w:val="00720327"/>
    <w:rsid w:val="00724866"/>
    <w:rsid w:val="00740C41"/>
    <w:rsid w:val="00775216"/>
    <w:rsid w:val="0084515C"/>
    <w:rsid w:val="00862A9B"/>
    <w:rsid w:val="008B4EC8"/>
    <w:rsid w:val="008C1070"/>
    <w:rsid w:val="008F1705"/>
    <w:rsid w:val="008F6CEB"/>
    <w:rsid w:val="0093221E"/>
    <w:rsid w:val="00934306"/>
    <w:rsid w:val="009360F2"/>
    <w:rsid w:val="0094727C"/>
    <w:rsid w:val="009507AE"/>
    <w:rsid w:val="00954C75"/>
    <w:rsid w:val="00961E0E"/>
    <w:rsid w:val="00971731"/>
    <w:rsid w:val="00977935"/>
    <w:rsid w:val="00993BC1"/>
    <w:rsid w:val="00997F43"/>
    <w:rsid w:val="009C65E9"/>
    <w:rsid w:val="009C6E0A"/>
    <w:rsid w:val="009C7E5A"/>
    <w:rsid w:val="009D1B80"/>
    <w:rsid w:val="00A13466"/>
    <w:rsid w:val="00A202E0"/>
    <w:rsid w:val="00A440E4"/>
    <w:rsid w:val="00A71F88"/>
    <w:rsid w:val="00A84903"/>
    <w:rsid w:val="00A86299"/>
    <w:rsid w:val="00AB1B20"/>
    <w:rsid w:val="00AC2E35"/>
    <w:rsid w:val="00AC3A74"/>
    <w:rsid w:val="00AD6522"/>
    <w:rsid w:val="00B35785"/>
    <w:rsid w:val="00B44A12"/>
    <w:rsid w:val="00B81F5E"/>
    <w:rsid w:val="00BA7E6C"/>
    <w:rsid w:val="00BC49DE"/>
    <w:rsid w:val="00BF0E9C"/>
    <w:rsid w:val="00C016C6"/>
    <w:rsid w:val="00C2750E"/>
    <w:rsid w:val="00C349F9"/>
    <w:rsid w:val="00C358FA"/>
    <w:rsid w:val="00C55528"/>
    <w:rsid w:val="00C741D7"/>
    <w:rsid w:val="00C91CD2"/>
    <w:rsid w:val="00CB4C3E"/>
    <w:rsid w:val="00CB5A48"/>
    <w:rsid w:val="00CD27C4"/>
    <w:rsid w:val="00CE457B"/>
    <w:rsid w:val="00CE6AF3"/>
    <w:rsid w:val="00D83668"/>
    <w:rsid w:val="00E074D3"/>
    <w:rsid w:val="00E804A7"/>
    <w:rsid w:val="00ED7784"/>
    <w:rsid w:val="00F0290A"/>
    <w:rsid w:val="00F06BBA"/>
    <w:rsid w:val="00F15BC4"/>
    <w:rsid w:val="00F20B99"/>
    <w:rsid w:val="00F4247B"/>
    <w:rsid w:val="00F43062"/>
    <w:rsid w:val="00F4324E"/>
    <w:rsid w:val="00F733D4"/>
    <w:rsid w:val="00F74783"/>
    <w:rsid w:val="00F85FA3"/>
    <w:rsid w:val="00FA7298"/>
    <w:rsid w:val="00FA7939"/>
    <w:rsid w:val="00FC339F"/>
    <w:rsid w:val="00FF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DA28"/>
  <w15:docId w15:val="{A55B44E7-56B4-4A33-AD72-9C9C2D68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327"/>
    <w:pPr>
      <w:suppressAutoHyphens/>
      <w:spacing w:after="200" w:line="276" w:lineRule="auto"/>
      <w:jc w:val="both"/>
    </w:pPr>
    <w:rPr>
      <w:rFonts w:ascii="Times New Roman" w:hAnsi="Times New Roman"/>
      <w:sz w:val="28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20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327"/>
    <w:rPr>
      <w:rFonts w:ascii="Tahoma" w:eastAsia="Calibri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82A59"/>
    <w:pPr>
      <w:suppressAutoHyphens w:val="0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styleId="Hyperlink">
    <w:name w:val="Hyperlink"/>
    <w:uiPriority w:val="99"/>
    <w:semiHidden/>
    <w:unhideWhenUsed/>
    <w:rsid w:val="00AC3A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5B40"/>
    <w:pPr>
      <w:tabs>
        <w:tab w:val="center" w:pos="4153"/>
        <w:tab w:val="right" w:pos="8306"/>
      </w:tabs>
      <w:suppressAutoHyphens w:val="0"/>
      <w:spacing w:after="0" w:line="240" w:lineRule="auto"/>
      <w:jc w:val="left"/>
    </w:pPr>
    <w:rPr>
      <w:rFonts w:ascii="Calibri" w:hAnsi="Calibri"/>
      <w:sz w:val="22"/>
      <w:lang w:eastAsia="en-US"/>
    </w:rPr>
  </w:style>
  <w:style w:type="character" w:customStyle="1" w:styleId="HeaderChar">
    <w:name w:val="Header Char"/>
    <w:link w:val="Header"/>
    <w:uiPriority w:val="99"/>
    <w:semiHidden/>
    <w:rsid w:val="00495B4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553D8"/>
    <w:pPr>
      <w:suppressAutoHyphens/>
      <w:jc w:val="both"/>
    </w:pPr>
    <w:rPr>
      <w:rFonts w:ascii="Times New Roman" w:hAnsi="Times New Roman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495E-9994-4DE7-BBC4-6828903F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Nelly Kapsi</cp:lastModifiedBy>
  <cp:revision>2</cp:revision>
  <cp:lastPrinted>2019-08-23T08:51:00Z</cp:lastPrinted>
  <dcterms:created xsi:type="dcterms:W3CDTF">2019-12-05T08:52:00Z</dcterms:created>
  <dcterms:modified xsi:type="dcterms:W3CDTF">2019-12-05T08:52:00Z</dcterms:modified>
</cp:coreProperties>
</file>