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497" w:rsidRDefault="00122495">
      <w:pPr>
        <w:pStyle w:val="Normal1"/>
        <w:jc w:val="center"/>
        <w:rPr>
          <w:rFonts w:ascii="Tahoma" w:eastAsia="Tahoma" w:hAnsi="Tahoma" w:cs="Tahoma"/>
          <w:b/>
          <w:sz w:val="24"/>
          <w:szCs w:val="24"/>
        </w:rPr>
      </w:pPr>
      <w:bookmarkStart w:id="0" w:name="_GoBack"/>
      <w:bookmarkEnd w:id="0"/>
      <w:r>
        <w:rPr>
          <w:rFonts w:ascii="Tahoma" w:eastAsia="Tahoma" w:hAnsi="Tahoma" w:cs="Tahoma"/>
          <w:b/>
          <w:noProof/>
          <w:sz w:val="24"/>
          <w:szCs w:val="24"/>
          <w:lang w:val="el-GR"/>
        </w:rPr>
        <w:drawing>
          <wp:inline distT="114300" distB="114300" distL="114300" distR="114300">
            <wp:extent cx="3624263" cy="16727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624263" cy="1672737"/>
                    </a:xfrm>
                    <a:prstGeom prst="rect">
                      <a:avLst/>
                    </a:prstGeom>
                    <a:ln/>
                  </pic:spPr>
                </pic:pic>
              </a:graphicData>
            </a:graphic>
          </wp:inline>
        </w:drawing>
      </w:r>
    </w:p>
    <w:p w:rsidR="00616497" w:rsidRDefault="00616497">
      <w:pPr>
        <w:pStyle w:val="Normal1"/>
        <w:rPr>
          <w:rFonts w:ascii="Tahoma" w:eastAsia="Tahoma" w:hAnsi="Tahoma" w:cs="Tahoma"/>
          <w:b/>
          <w:sz w:val="24"/>
          <w:szCs w:val="24"/>
        </w:rPr>
      </w:pPr>
    </w:p>
    <w:p w:rsidR="00616497" w:rsidRPr="00122495" w:rsidRDefault="00122495">
      <w:pPr>
        <w:pStyle w:val="Normal1"/>
        <w:rPr>
          <w:rFonts w:ascii="Tahoma" w:eastAsia="Tahoma" w:hAnsi="Tahoma" w:cs="Tahoma"/>
          <w:b/>
          <w:sz w:val="24"/>
          <w:szCs w:val="24"/>
          <w:lang w:val="el-GR"/>
        </w:rPr>
      </w:pPr>
      <w:r w:rsidRPr="00122495">
        <w:rPr>
          <w:rFonts w:ascii="Tahoma" w:eastAsia="Tahoma" w:hAnsi="Tahoma" w:cs="Tahoma"/>
          <w:b/>
          <w:sz w:val="24"/>
          <w:szCs w:val="24"/>
          <w:lang w:val="el-GR"/>
        </w:rPr>
        <w:t>Τι είναι το Μεταφορικό Ισοδύναμο;</w:t>
      </w:r>
    </w:p>
    <w:p w:rsidR="00616497" w:rsidRPr="00122495" w:rsidRDefault="00122495">
      <w:pPr>
        <w:pStyle w:val="Normal1"/>
        <w:rPr>
          <w:rFonts w:ascii="Tahoma" w:eastAsia="Tahoma" w:hAnsi="Tahoma" w:cs="Tahoma"/>
          <w:sz w:val="24"/>
          <w:szCs w:val="24"/>
          <w:lang w:val="el-GR"/>
        </w:rPr>
      </w:pPr>
      <w:r w:rsidRPr="00122495">
        <w:rPr>
          <w:rFonts w:ascii="Tahoma" w:eastAsia="Tahoma" w:hAnsi="Tahoma" w:cs="Tahoma"/>
          <w:color w:val="222222"/>
          <w:sz w:val="24"/>
          <w:szCs w:val="24"/>
          <w:highlight w:val="white"/>
          <w:lang w:val="el-GR"/>
        </w:rPr>
        <w:t>Το μεταφορικό ισοδύναμο δίνει το δικαίωμα στους νησιώτες να επιβαρύνονται με το ίδιο κόστος στις μεταφορές-μετακινήσεις τους, από και προς τα νησιά σε σχέση με τους κατοίκους της στεριάς.</w:t>
      </w:r>
    </w:p>
    <w:p w:rsidR="00616497" w:rsidRPr="00122495" w:rsidRDefault="00616497">
      <w:pPr>
        <w:pStyle w:val="Normal1"/>
        <w:rPr>
          <w:rFonts w:ascii="Tahoma" w:eastAsia="Tahoma" w:hAnsi="Tahoma" w:cs="Tahoma"/>
          <w:sz w:val="24"/>
          <w:szCs w:val="24"/>
          <w:lang w:val="el-GR"/>
        </w:rPr>
      </w:pPr>
    </w:p>
    <w:p w:rsidR="00616497" w:rsidRPr="00122495" w:rsidRDefault="00122495">
      <w:pPr>
        <w:pStyle w:val="Normal1"/>
        <w:rPr>
          <w:rFonts w:ascii="Tahoma" w:eastAsia="Tahoma" w:hAnsi="Tahoma" w:cs="Tahoma"/>
          <w:b/>
          <w:sz w:val="24"/>
          <w:szCs w:val="24"/>
          <w:lang w:val="el-GR"/>
        </w:rPr>
      </w:pPr>
      <w:r w:rsidRPr="00122495">
        <w:rPr>
          <w:rFonts w:ascii="Tahoma" w:eastAsia="Tahoma" w:hAnsi="Tahoma" w:cs="Tahoma"/>
          <w:b/>
          <w:sz w:val="24"/>
          <w:szCs w:val="24"/>
          <w:lang w:val="el-GR"/>
        </w:rPr>
        <w:t xml:space="preserve">Πότε ξεκίνησε; </w:t>
      </w:r>
    </w:p>
    <w:p w:rsidR="00616497" w:rsidRPr="00122495" w:rsidRDefault="00122495">
      <w:pPr>
        <w:pStyle w:val="Normal1"/>
        <w:rPr>
          <w:rFonts w:ascii="Tahoma" w:eastAsia="Tahoma" w:hAnsi="Tahoma" w:cs="Tahoma"/>
          <w:color w:val="222222"/>
          <w:sz w:val="24"/>
          <w:szCs w:val="24"/>
          <w:highlight w:val="white"/>
          <w:lang w:val="el-GR"/>
        </w:rPr>
      </w:pPr>
      <w:r w:rsidRPr="00122495">
        <w:rPr>
          <w:rFonts w:ascii="Tahoma" w:eastAsia="Tahoma" w:hAnsi="Tahoma" w:cs="Tahoma"/>
          <w:color w:val="222222"/>
          <w:sz w:val="24"/>
          <w:szCs w:val="24"/>
          <w:highlight w:val="white"/>
          <w:lang w:val="el-GR"/>
        </w:rPr>
        <w:t>Το μεταφορικό ισοδύναμο ξεκίνησε την εφαρμογή του τον Ιούλιο του 2018 πιλοτικά σε 49 νησιά και σήμερα εφαρμόζεται σε όλη την Ελλάδα.</w:t>
      </w:r>
    </w:p>
    <w:p w:rsidR="00616497" w:rsidRPr="00122495" w:rsidRDefault="00616497">
      <w:pPr>
        <w:pStyle w:val="Normal1"/>
        <w:rPr>
          <w:rFonts w:ascii="Tahoma" w:eastAsia="Tahoma" w:hAnsi="Tahoma" w:cs="Tahoma"/>
          <w:color w:val="222222"/>
          <w:sz w:val="24"/>
          <w:szCs w:val="24"/>
          <w:highlight w:val="white"/>
          <w:lang w:val="el-GR"/>
        </w:rPr>
      </w:pPr>
    </w:p>
    <w:p w:rsidR="00616497" w:rsidRPr="00122495" w:rsidRDefault="00122495">
      <w:pPr>
        <w:pStyle w:val="Normal1"/>
        <w:rPr>
          <w:rFonts w:ascii="Tahoma" w:eastAsia="Tahoma" w:hAnsi="Tahoma" w:cs="Tahoma"/>
          <w:b/>
          <w:color w:val="222222"/>
          <w:sz w:val="24"/>
          <w:szCs w:val="24"/>
          <w:highlight w:val="white"/>
          <w:lang w:val="el-GR"/>
        </w:rPr>
      </w:pPr>
      <w:r w:rsidRPr="00122495">
        <w:rPr>
          <w:rFonts w:ascii="Tahoma" w:eastAsia="Tahoma" w:hAnsi="Tahoma" w:cs="Tahoma"/>
          <w:b/>
          <w:color w:val="222222"/>
          <w:sz w:val="24"/>
          <w:szCs w:val="24"/>
          <w:highlight w:val="white"/>
          <w:lang w:val="el-GR"/>
        </w:rPr>
        <w:t>Πως λειτουργεί;</w:t>
      </w:r>
    </w:p>
    <w:p w:rsidR="00616497" w:rsidRPr="00122495" w:rsidRDefault="00122495">
      <w:pPr>
        <w:pStyle w:val="Normal1"/>
        <w:rPr>
          <w:rFonts w:ascii="Tahoma" w:eastAsia="Tahoma" w:hAnsi="Tahoma" w:cs="Tahoma"/>
          <w:color w:val="222222"/>
          <w:sz w:val="24"/>
          <w:szCs w:val="24"/>
          <w:highlight w:val="white"/>
          <w:lang w:val="el-GR"/>
        </w:rPr>
      </w:pPr>
      <w:r w:rsidRPr="00122495">
        <w:rPr>
          <w:rFonts w:ascii="Tahoma" w:eastAsia="Tahoma" w:hAnsi="Tahoma" w:cs="Tahoma"/>
          <w:color w:val="222222"/>
          <w:sz w:val="24"/>
          <w:szCs w:val="24"/>
          <w:highlight w:val="white"/>
          <w:lang w:val="el-GR"/>
        </w:rPr>
        <w:t>Η επιδότηση των νησιωτών πραγματοποιείται μέσω στοιχείων που συλλέγονται στην ηλεκτρονική πλατφόρμα και απαιτεί μονάχα 5 λεπτά απ' το χρόνο τους για την εγγραφή τους</w:t>
      </w:r>
    </w:p>
    <w:p w:rsidR="00616497" w:rsidRPr="00122495" w:rsidRDefault="00616497">
      <w:pPr>
        <w:pStyle w:val="Normal1"/>
        <w:rPr>
          <w:rFonts w:ascii="Tahoma" w:eastAsia="Tahoma" w:hAnsi="Tahoma" w:cs="Tahoma"/>
          <w:sz w:val="24"/>
          <w:szCs w:val="24"/>
          <w:lang w:val="el-GR"/>
        </w:rPr>
      </w:pPr>
    </w:p>
    <w:p w:rsidR="00616497" w:rsidRPr="00122495" w:rsidRDefault="00122495">
      <w:pPr>
        <w:pStyle w:val="Normal1"/>
        <w:rPr>
          <w:rFonts w:ascii="Tahoma" w:eastAsia="Tahoma" w:hAnsi="Tahoma" w:cs="Tahoma"/>
          <w:b/>
          <w:sz w:val="24"/>
          <w:szCs w:val="24"/>
          <w:lang w:val="el-GR"/>
        </w:rPr>
      </w:pPr>
      <w:r w:rsidRPr="00122495">
        <w:rPr>
          <w:rFonts w:ascii="Tahoma" w:eastAsia="Tahoma" w:hAnsi="Tahoma" w:cs="Tahoma"/>
          <w:b/>
          <w:sz w:val="24"/>
          <w:szCs w:val="24"/>
          <w:lang w:val="el-GR"/>
        </w:rPr>
        <w:t>Τι πρέπει να κάνει ο νησιώτης;</w:t>
      </w:r>
    </w:p>
    <w:p w:rsidR="00616497" w:rsidRPr="00122495" w:rsidRDefault="00616497">
      <w:pPr>
        <w:pStyle w:val="Normal1"/>
        <w:rPr>
          <w:rFonts w:ascii="Tahoma" w:eastAsia="Tahoma" w:hAnsi="Tahoma" w:cs="Tahoma"/>
          <w:sz w:val="24"/>
          <w:szCs w:val="24"/>
          <w:u w:val="single"/>
          <w:lang w:val="el-GR"/>
        </w:rPr>
      </w:pPr>
    </w:p>
    <w:p w:rsidR="00616497" w:rsidRPr="00122495" w:rsidRDefault="00122495">
      <w:pPr>
        <w:pStyle w:val="Normal1"/>
        <w:rPr>
          <w:rFonts w:ascii="Tahoma" w:eastAsia="Tahoma" w:hAnsi="Tahoma" w:cs="Tahoma"/>
          <w:sz w:val="24"/>
          <w:szCs w:val="24"/>
          <w:u w:val="single"/>
          <w:lang w:val="el-GR"/>
        </w:rPr>
      </w:pPr>
      <w:r w:rsidRPr="00122495">
        <w:rPr>
          <w:rFonts w:ascii="Tahoma" w:eastAsia="Tahoma" w:hAnsi="Tahoma" w:cs="Tahoma"/>
          <w:sz w:val="24"/>
          <w:szCs w:val="24"/>
          <w:u w:val="single"/>
          <w:lang w:val="el-GR"/>
        </w:rPr>
        <w:t>Βήμα 1ο</w:t>
      </w:r>
    </w:p>
    <w:p w:rsidR="00616497" w:rsidRPr="00122495" w:rsidRDefault="00122495">
      <w:pPr>
        <w:pStyle w:val="Normal1"/>
        <w:rPr>
          <w:rFonts w:ascii="Tahoma" w:eastAsia="Tahoma" w:hAnsi="Tahoma" w:cs="Tahoma"/>
          <w:sz w:val="24"/>
          <w:szCs w:val="24"/>
          <w:lang w:val="el-GR"/>
        </w:rPr>
      </w:pPr>
      <w:r w:rsidRPr="00122495">
        <w:rPr>
          <w:rFonts w:ascii="Tahoma" w:eastAsia="Tahoma" w:hAnsi="Tahoma" w:cs="Tahoma"/>
          <w:sz w:val="24"/>
          <w:szCs w:val="24"/>
          <w:lang w:val="el-GR"/>
        </w:rPr>
        <w:t xml:space="preserve">Ο κύριος (υπόχρεος σε υποβολή φορολογικής δήλωσης) της οικογενειακής μερίδας, εισάγει τα στοιχεία εισόδου του </w:t>
      </w:r>
      <w:proofErr w:type="spellStart"/>
      <w:r>
        <w:rPr>
          <w:rFonts w:ascii="Tahoma" w:eastAsia="Tahoma" w:hAnsi="Tahoma" w:cs="Tahoma"/>
          <w:sz w:val="24"/>
          <w:szCs w:val="24"/>
        </w:rPr>
        <w:t>taxisnet</w:t>
      </w:r>
      <w:proofErr w:type="spellEnd"/>
      <w:r w:rsidRPr="00122495">
        <w:rPr>
          <w:rFonts w:ascii="Tahoma" w:eastAsia="Tahoma" w:hAnsi="Tahoma" w:cs="Tahoma"/>
          <w:sz w:val="24"/>
          <w:szCs w:val="24"/>
          <w:lang w:val="el-GR"/>
        </w:rPr>
        <w:t xml:space="preserve"> και συμπληρώνοντας κάποια επιπλέον στοιχεία όπως </w:t>
      </w:r>
      <w:r>
        <w:rPr>
          <w:rFonts w:ascii="Tahoma" w:eastAsia="Tahoma" w:hAnsi="Tahoma" w:cs="Tahoma"/>
          <w:sz w:val="24"/>
          <w:szCs w:val="24"/>
        </w:rPr>
        <w:t>IBAN</w:t>
      </w:r>
      <w:r w:rsidRPr="00122495">
        <w:rPr>
          <w:rFonts w:ascii="Tahoma" w:eastAsia="Tahoma" w:hAnsi="Tahoma" w:cs="Tahoma"/>
          <w:sz w:val="24"/>
          <w:szCs w:val="24"/>
          <w:lang w:val="el-GR"/>
        </w:rPr>
        <w:t xml:space="preserve"> τραπεζικού λογαριασμού του δικαιούχου, </w:t>
      </w:r>
      <w:r>
        <w:rPr>
          <w:rFonts w:ascii="Tahoma" w:eastAsia="Tahoma" w:hAnsi="Tahoma" w:cs="Tahoma"/>
          <w:sz w:val="24"/>
          <w:szCs w:val="24"/>
        </w:rPr>
        <w:t>e</w:t>
      </w:r>
      <w:r w:rsidRPr="00122495">
        <w:rPr>
          <w:rFonts w:ascii="Tahoma" w:eastAsia="Tahoma" w:hAnsi="Tahoma" w:cs="Tahoma"/>
          <w:sz w:val="24"/>
          <w:szCs w:val="24"/>
          <w:lang w:val="el-GR"/>
        </w:rPr>
        <w:t>-</w:t>
      </w:r>
      <w:r>
        <w:rPr>
          <w:rFonts w:ascii="Tahoma" w:eastAsia="Tahoma" w:hAnsi="Tahoma" w:cs="Tahoma"/>
          <w:sz w:val="24"/>
          <w:szCs w:val="24"/>
        </w:rPr>
        <w:t>mail</w:t>
      </w:r>
      <w:r w:rsidRPr="00122495">
        <w:rPr>
          <w:rFonts w:ascii="Tahoma" w:eastAsia="Tahoma" w:hAnsi="Tahoma" w:cs="Tahoma"/>
          <w:sz w:val="24"/>
          <w:szCs w:val="24"/>
          <w:lang w:val="el-GR"/>
        </w:rPr>
        <w:t xml:space="preserve"> και τηλέφωνο επικοινωνίας, το πληροφοριακό σύστημα παράγει έναν Μοναδικό Αριθμό Νησιώτη - ΜΑΝ για κάθε μέλος της οικογενειακής μερίδας. Η διαδικασία αυτή είναι εύκολη και απλή καθώς τα περισσότερα στοιχεία των δικαιούχων εμφανίζονται προσυμπληρωμένα στην οθόνη του υπολογιστή. </w:t>
      </w:r>
    </w:p>
    <w:p w:rsidR="00616497" w:rsidRPr="00122495" w:rsidRDefault="00616497">
      <w:pPr>
        <w:pStyle w:val="Normal1"/>
        <w:rPr>
          <w:rFonts w:ascii="Tahoma" w:eastAsia="Tahoma" w:hAnsi="Tahoma" w:cs="Tahoma"/>
          <w:sz w:val="24"/>
          <w:szCs w:val="24"/>
          <w:u w:val="single"/>
          <w:lang w:val="el-GR"/>
        </w:rPr>
      </w:pPr>
    </w:p>
    <w:p w:rsidR="00616497" w:rsidRPr="00122495" w:rsidRDefault="00122495">
      <w:pPr>
        <w:pStyle w:val="Normal1"/>
        <w:rPr>
          <w:rFonts w:ascii="Tahoma" w:eastAsia="Tahoma" w:hAnsi="Tahoma" w:cs="Tahoma"/>
          <w:sz w:val="24"/>
          <w:szCs w:val="24"/>
          <w:u w:val="single"/>
          <w:lang w:val="el-GR"/>
        </w:rPr>
      </w:pPr>
      <w:r w:rsidRPr="00122495">
        <w:rPr>
          <w:rFonts w:ascii="Tahoma" w:eastAsia="Tahoma" w:hAnsi="Tahoma" w:cs="Tahoma"/>
          <w:sz w:val="24"/>
          <w:szCs w:val="24"/>
          <w:u w:val="single"/>
          <w:lang w:val="el-GR"/>
        </w:rPr>
        <w:t>Βήμα 2ο</w:t>
      </w:r>
    </w:p>
    <w:p w:rsidR="00616497" w:rsidRPr="00122495" w:rsidRDefault="00122495">
      <w:pPr>
        <w:pStyle w:val="Normal1"/>
        <w:rPr>
          <w:rFonts w:ascii="Tahoma" w:eastAsia="Tahoma" w:hAnsi="Tahoma" w:cs="Tahoma"/>
          <w:sz w:val="24"/>
          <w:szCs w:val="24"/>
          <w:lang w:val="el-GR"/>
        </w:rPr>
      </w:pPr>
      <w:r w:rsidRPr="00122495">
        <w:rPr>
          <w:rFonts w:ascii="Tahoma" w:eastAsia="Tahoma" w:hAnsi="Tahoma" w:cs="Tahoma"/>
          <w:sz w:val="24"/>
          <w:szCs w:val="24"/>
          <w:lang w:val="el-GR"/>
        </w:rPr>
        <w:t xml:space="preserve">Το σύστημα διαθέτει στον χρήστη καρτέλα σε εκτυπώσιμη μορφή στην οποία φαίνονται το ονοματεπώνυμό του και ο 9 ψήφιος αριθμητικός κωδικός ΜΑΝ (και σε μορφή </w:t>
      </w:r>
      <w:r>
        <w:rPr>
          <w:rFonts w:ascii="Tahoma" w:eastAsia="Tahoma" w:hAnsi="Tahoma" w:cs="Tahoma"/>
          <w:sz w:val="24"/>
          <w:szCs w:val="24"/>
        </w:rPr>
        <w:t>barcode</w:t>
      </w:r>
      <w:r w:rsidRPr="00122495">
        <w:rPr>
          <w:rFonts w:ascii="Tahoma" w:eastAsia="Tahoma" w:hAnsi="Tahoma" w:cs="Tahoma"/>
          <w:sz w:val="24"/>
          <w:szCs w:val="24"/>
          <w:lang w:val="el-GR"/>
        </w:rPr>
        <w:t xml:space="preserve">). </w:t>
      </w:r>
    </w:p>
    <w:p w:rsidR="00616497" w:rsidRPr="00122495" w:rsidRDefault="00616497">
      <w:pPr>
        <w:pStyle w:val="Normal1"/>
        <w:rPr>
          <w:rFonts w:ascii="Tahoma" w:eastAsia="Tahoma" w:hAnsi="Tahoma" w:cs="Tahoma"/>
          <w:sz w:val="24"/>
          <w:szCs w:val="24"/>
          <w:u w:val="single"/>
          <w:lang w:val="el-GR"/>
        </w:rPr>
      </w:pPr>
    </w:p>
    <w:p w:rsidR="00616497" w:rsidRPr="00122495" w:rsidRDefault="00122495">
      <w:pPr>
        <w:pStyle w:val="Normal1"/>
        <w:rPr>
          <w:rFonts w:ascii="Tahoma" w:eastAsia="Tahoma" w:hAnsi="Tahoma" w:cs="Tahoma"/>
          <w:sz w:val="24"/>
          <w:szCs w:val="24"/>
          <w:u w:val="single"/>
          <w:lang w:val="el-GR"/>
        </w:rPr>
      </w:pPr>
      <w:r w:rsidRPr="00122495">
        <w:rPr>
          <w:rFonts w:ascii="Tahoma" w:eastAsia="Tahoma" w:hAnsi="Tahoma" w:cs="Tahoma"/>
          <w:sz w:val="24"/>
          <w:szCs w:val="24"/>
          <w:u w:val="single"/>
          <w:lang w:val="el-GR"/>
        </w:rPr>
        <w:t>Βήμα 3ο</w:t>
      </w:r>
    </w:p>
    <w:p w:rsidR="00616497" w:rsidRPr="00122495" w:rsidRDefault="00122495">
      <w:pPr>
        <w:pStyle w:val="Normal1"/>
        <w:rPr>
          <w:rFonts w:ascii="Tahoma" w:eastAsia="Tahoma" w:hAnsi="Tahoma" w:cs="Tahoma"/>
          <w:sz w:val="24"/>
          <w:szCs w:val="24"/>
          <w:lang w:val="el-GR"/>
        </w:rPr>
      </w:pPr>
      <w:r w:rsidRPr="00122495">
        <w:rPr>
          <w:rFonts w:ascii="Tahoma" w:eastAsia="Tahoma" w:hAnsi="Tahoma" w:cs="Tahoma"/>
          <w:sz w:val="24"/>
          <w:szCs w:val="24"/>
          <w:lang w:val="el-GR"/>
        </w:rPr>
        <w:t>Οι δικαιούχοι μπορούν να το εκτυπώσουν και επιδεικνύουν κατά την έκδοση του ακτοπλοϊκού εισιτηρίου για διαδρομές από και προς λιμένες του επιλέξιμου νησιού.</w:t>
      </w:r>
    </w:p>
    <w:p w:rsidR="00616497" w:rsidRPr="00122495" w:rsidRDefault="00616497">
      <w:pPr>
        <w:pStyle w:val="Normal1"/>
        <w:rPr>
          <w:rFonts w:ascii="Tahoma" w:eastAsia="Tahoma" w:hAnsi="Tahoma" w:cs="Tahoma"/>
          <w:sz w:val="24"/>
          <w:szCs w:val="24"/>
          <w:u w:val="single"/>
          <w:lang w:val="el-GR"/>
        </w:rPr>
      </w:pPr>
    </w:p>
    <w:p w:rsidR="00616497" w:rsidRPr="00122495" w:rsidRDefault="00122495">
      <w:pPr>
        <w:pStyle w:val="Normal1"/>
        <w:rPr>
          <w:rFonts w:ascii="Tahoma" w:eastAsia="Tahoma" w:hAnsi="Tahoma" w:cs="Tahoma"/>
          <w:sz w:val="24"/>
          <w:szCs w:val="24"/>
          <w:u w:val="single"/>
          <w:lang w:val="el-GR"/>
        </w:rPr>
      </w:pPr>
      <w:r w:rsidRPr="00122495">
        <w:rPr>
          <w:rFonts w:ascii="Tahoma" w:eastAsia="Tahoma" w:hAnsi="Tahoma" w:cs="Tahoma"/>
          <w:sz w:val="24"/>
          <w:szCs w:val="24"/>
          <w:u w:val="single"/>
          <w:lang w:val="el-GR"/>
        </w:rPr>
        <w:t>Βήμα 4ο</w:t>
      </w:r>
    </w:p>
    <w:p w:rsidR="00616497" w:rsidRPr="00122495" w:rsidRDefault="00122495">
      <w:pPr>
        <w:pStyle w:val="Normal1"/>
        <w:rPr>
          <w:rFonts w:ascii="Tahoma" w:eastAsia="Tahoma" w:hAnsi="Tahoma" w:cs="Tahoma"/>
          <w:sz w:val="24"/>
          <w:szCs w:val="24"/>
          <w:lang w:val="el-GR"/>
        </w:rPr>
      </w:pPr>
      <w:r w:rsidRPr="00122495">
        <w:rPr>
          <w:rFonts w:ascii="Tahoma" w:eastAsia="Tahoma" w:hAnsi="Tahoma" w:cs="Tahoma"/>
          <w:sz w:val="24"/>
          <w:szCs w:val="24"/>
          <w:lang w:val="el-GR"/>
        </w:rPr>
        <w:t xml:space="preserve">Η ακτοπλοϊκή εταιρεία καταχωρεί τον αριθμό ΜΑΝ στο εισιτήριο και αυτό αποστέλλεται μέσω του ηλεκτρονικού συστήματος κρατήσεων εισιτηρίων ΗΣΚΘΕΕΑ, στο Υπουργείο Ναυτιλίας. Στο τέλος κάθε μήνα ο επιβάτης λαμβάνει στον τραπεζικό του λογαριασμό, το ποσό που του αναλογεί για τις διαδρομές που έχει κάνει. </w:t>
      </w:r>
    </w:p>
    <w:p w:rsidR="00616497" w:rsidRPr="00122495" w:rsidRDefault="00122495">
      <w:pPr>
        <w:pStyle w:val="Normal1"/>
        <w:rPr>
          <w:rFonts w:ascii="Tahoma" w:eastAsia="Tahoma" w:hAnsi="Tahoma" w:cs="Tahoma"/>
          <w:sz w:val="24"/>
          <w:szCs w:val="24"/>
          <w:u w:val="single"/>
          <w:lang w:val="el-GR"/>
        </w:rPr>
      </w:pPr>
      <w:r w:rsidRPr="00122495">
        <w:rPr>
          <w:rFonts w:ascii="Tahoma" w:eastAsia="Tahoma" w:hAnsi="Tahoma" w:cs="Tahoma"/>
          <w:sz w:val="24"/>
          <w:szCs w:val="24"/>
          <w:u w:val="single"/>
          <w:lang w:val="el-GR"/>
        </w:rPr>
        <w:t>Βήμα 5ο</w:t>
      </w:r>
    </w:p>
    <w:p w:rsidR="00616497" w:rsidRPr="00122495" w:rsidRDefault="00122495">
      <w:pPr>
        <w:pStyle w:val="Normal1"/>
        <w:rPr>
          <w:rFonts w:ascii="Tahoma" w:eastAsia="Tahoma" w:hAnsi="Tahoma" w:cs="Tahoma"/>
          <w:sz w:val="24"/>
          <w:szCs w:val="24"/>
          <w:lang w:val="el-GR"/>
        </w:rPr>
      </w:pPr>
      <w:r w:rsidRPr="00122495">
        <w:rPr>
          <w:rFonts w:ascii="Tahoma" w:eastAsia="Tahoma" w:hAnsi="Tahoma" w:cs="Tahoma"/>
          <w:sz w:val="24"/>
          <w:szCs w:val="24"/>
          <w:lang w:val="el-GR"/>
        </w:rPr>
        <w:t xml:space="preserve">Το ποσό αυτό προκύπτει από την διαφορά του οικονομικού εισιτηρίου με το αντίστοιχο ισοδύναμο που θα πλήρωνε με λεωφορείο Κτελ για την ίδια απόσταση. </w:t>
      </w:r>
    </w:p>
    <w:p w:rsidR="00616497" w:rsidRPr="00122495" w:rsidRDefault="00616497">
      <w:pPr>
        <w:pStyle w:val="Normal1"/>
        <w:rPr>
          <w:rFonts w:ascii="Tahoma" w:eastAsia="Tahoma" w:hAnsi="Tahoma" w:cs="Tahoma"/>
          <w:sz w:val="24"/>
          <w:szCs w:val="24"/>
          <w:lang w:val="el-GR"/>
        </w:rPr>
      </w:pPr>
    </w:p>
    <w:p w:rsidR="00616497" w:rsidRPr="00122495" w:rsidRDefault="00122495">
      <w:pPr>
        <w:pStyle w:val="Normal1"/>
        <w:jc w:val="center"/>
        <w:rPr>
          <w:rFonts w:ascii="Tahoma" w:eastAsia="Tahoma" w:hAnsi="Tahoma" w:cs="Tahoma"/>
          <w:b/>
          <w:sz w:val="24"/>
          <w:szCs w:val="24"/>
          <w:lang w:val="el-GR"/>
        </w:rPr>
      </w:pPr>
      <w:r w:rsidRPr="00122495">
        <w:rPr>
          <w:rFonts w:ascii="Tahoma" w:eastAsia="Tahoma" w:hAnsi="Tahoma" w:cs="Tahoma"/>
          <w:b/>
          <w:sz w:val="24"/>
          <w:szCs w:val="24"/>
          <w:lang w:val="el-GR"/>
        </w:rPr>
        <w:t>Παραδείγματα Αντισταθμίσματος Νησιωτικού Κόστους (ΑΝΗΚΟ)</w:t>
      </w:r>
    </w:p>
    <w:p w:rsidR="00616497" w:rsidRPr="00122495" w:rsidRDefault="00616497">
      <w:pPr>
        <w:pStyle w:val="Normal1"/>
        <w:jc w:val="center"/>
        <w:rPr>
          <w:rFonts w:ascii="Tahoma" w:eastAsia="Tahoma" w:hAnsi="Tahoma" w:cs="Tahoma"/>
          <w:b/>
          <w:sz w:val="24"/>
          <w:szCs w:val="24"/>
          <w:lang w:val="el-GR"/>
        </w:rPr>
      </w:pPr>
    </w:p>
    <w:tbl>
      <w:tblPr>
        <w:tblStyle w:val="a"/>
        <w:tblW w:w="921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010"/>
        <w:gridCol w:w="1980"/>
        <w:gridCol w:w="2475"/>
        <w:gridCol w:w="2745"/>
      </w:tblGrid>
      <w:tr w:rsidR="00616497">
        <w:trPr>
          <w:trHeight w:val="300"/>
        </w:trPr>
        <w:tc>
          <w:tcPr>
            <w:tcW w:w="2010" w:type="dxa"/>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b/>
                <w:sz w:val="24"/>
                <w:szCs w:val="24"/>
              </w:rPr>
              <w:t>Από</w:t>
            </w:r>
          </w:p>
        </w:tc>
        <w:tc>
          <w:tcPr>
            <w:tcW w:w="1980" w:type="dxa"/>
            <w:tcBorders>
              <w:top w:val="single" w:sz="6" w:space="0" w:color="000000"/>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proofErr w:type="spellStart"/>
            <w:r>
              <w:rPr>
                <w:rFonts w:ascii="Tahoma" w:eastAsia="Tahoma" w:hAnsi="Tahoma" w:cs="Tahoma"/>
                <w:b/>
                <w:sz w:val="24"/>
                <w:szCs w:val="24"/>
              </w:rPr>
              <w:t>Πρός</w:t>
            </w:r>
            <w:proofErr w:type="spellEnd"/>
          </w:p>
        </w:tc>
        <w:tc>
          <w:tcPr>
            <w:tcW w:w="2475" w:type="dxa"/>
            <w:tcBorders>
              <w:top w:val="single" w:sz="6" w:space="0" w:color="000000"/>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proofErr w:type="spellStart"/>
            <w:r>
              <w:rPr>
                <w:rFonts w:ascii="Tahoma" w:eastAsia="Tahoma" w:hAnsi="Tahoma" w:cs="Tahoma"/>
                <w:b/>
                <w:sz w:val="24"/>
                <w:szCs w:val="24"/>
              </w:rPr>
              <w:t>Τιμή</w:t>
            </w:r>
            <w:proofErr w:type="spellEnd"/>
            <w:r>
              <w:rPr>
                <w:rFonts w:ascii="Tahoma" w:eastAsia="Tahoma" w:hAnsi="Tahoma" w:cs="Tahoma"/>
                <w:b/>
                <w:sz w:val="24"/>
                <w:szCs w:val="24"/>
              </w:rPr>
              <w:t xml:space="preserve"> </w:t>
            </w:r>
            <w:proofErr w:type="spellStart"/>
            <w:r>
              <w:rPr>
                <w:rFonts w:ascii="Tahoma" w:eastAsia="Tahoma" w:hAnsi="Tahoma" w:cs="Tahoma"/>
                <w:b/>
                <w:sz w:val="24"/>
                <w:szCs w:val="24"/>
              </w:rPr>
              <w:t>Οικονομικής</w:t>
            </w:r>
            <w:proofErr w:type="spellEnd"/>
            <w:r>
              <w:rPr>
                <w:rFonts w:ascii="Tahoma" w:eastAsia="Tahoma" w:hAnsi="Tahoma" w:cs="Tahoma"/>
                <w:b/>
                <w:sz w:val="24"/>
                <w:szCs w:val="24"/>
              </w:rPr>
              <w:t xml:space="preserve"> </w:t>
            </w:r>
            <w:proofErr w:type="spellStart"/>
            <w:r>
              <w:rPr>
                <w:rFonts w:ascii="Tahoma" w:eastAsia="Tahoma" w:hAnsi="Tahoma" w:cs="Tahoma"/>
                <w:b/>
                <w:sz w:val="24"/>
                <w:szCs w:val="24"/>
              </w:rPr>
              <w:t>Θέσης</w:t>
            </w:r>
            <w:proofErr w:type="spellEnd"/>
          </w:p>
        </w:tc>
        <w:tc>
          <w:tcPr>
            <w:tcW w:w="2745" w:type="dxa"/>
            <w:tcBorders>
              <w:top w:val="single" w:sz="6" w:space="0" w:color="000000"/>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b/>
                <w:sz w:val="24"/>
                <w:szCs w:val="24"/>
              </w:rPr>
              <w:t>ΑΝΗΚΟ</w:t>
            </w:r>
          </w:p>
        </w:tc>
      </w:tr>
      <w:tr w:rsidR="00616497">
        <w:trPr>
          <w:trHeight w:val="300"/>
        </w:trPr>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Πειρ</w:t>
            </w:r>
            <w:proofErr w:type="spellEnd"/>
            <w:r>
              <w:rPr>
                <w:rFonts w:ascii="Tahoma" w:eastAsia="Tahoma" w:hAnsi="Tahoma" w:cs="Tahoma"/>
                <w:sz w:val="24"/>
                <w:szCs w:val="24"/>
              </w:rPr>
              <w:t>αιά</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Σύρο</w:t>
            </w:r>
            <w:proofErr w:type="spellEnd"/>
          </w:p>
        </w:tc>
        <w:tc>
          <w:tcPr>
            <w:tcW w:w="24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31,50</w:t>
            </w:r>
          </w:p>
        </w:tc>
        <w:tc>
          <w:tcPr>
            <w:tcW w:w="27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17,81</w:t>
            </w:r>
          </w:p>
        </w:tc>
      </w:tr>
      <w:tr w:rsidR="00616497">
        <w:trPr>
          <w:trHeight w:val="300"/>
        </w:trPr>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Πειρ</w:t>
            </w:r>
            <w:proofErr w:type="spellEnd"/>
            <w:r>
              <w:rPr>
                <w:rFonts w:ascii="Tahoma" w:eastAsia="Tahoma" w:hAnsi="Tahoma" w:cs="Tahoma"/>
                <w:sz w:val="24"/>
                <w:szCs w:val="24"/>
              </w:rPr>
              <w:t>αιά</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Τήνο</w:t>
            </w:r>
            <w:proofErr w:type="spellEnd"/>
          </w:p>
        </w:tc>
        <w:tc>
          <w:tcPr>
            <w:tcW w:w="24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33,50</w:t>
            </w:r>
          </w:p>
        </w:tc>
        <w:tc>
          <w:tcPr>
            <w:tcW w:w="27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18,79</w:t>
            </w:r>
          </w:p>
        </w:tc>
      </w:tr>
      <w:tr w:rsidR="00616497">
        <w:trPr>
          <w:trHeight w:val="300"/>
        </w:trPr>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Πειρ</w:t>
            </w:r>
            <w:proofErr w:type="spellEnd"/>
            <w:r>
              <w:rPr>
                <w:rFonts w:ascii="Tahoma" w:eastAsia="Tahoma" w:hAnsi="Tahoma" w:cs="Tahoma"/>
                <w:sz w:val="24"/>
                <w:szCs w:val="24"/>
              </w:rPr>
              <w:t>αιά</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Πάρο</w:t>
            </w:r>
            <w:proofErr w:type="spellEnd"/>
          </w:p>
        </w:tc>
        <w:tc>
          <w:tcPr>
            <w:tcW w:w="24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34,50</w:t>
            </w:r>
          </w:p>
        </w:tc>
        <w:tc>
          <w:tcPr>
            <w:tcW w:w="27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18,59</w:t>
            </w:r>
          </w:p>
        </w:tc>
      </w:tr>
      <w:tr w:rsidR="00616497">
        <w:trPr>
          <w:trHeight w:val="300"/>
        </w:trPr>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Πειρ</w:t>
            </w:r>
            <w:proofErr w:type="spellEnd"/>
            <w:r>
              <w:rPr>
                <w:rFonts w:ascii="Tahoma" w:eastAsia="Tahoma" w:hAnsi="Tahoma" w:cs="Tahoma"/>
                <w:sz w:val="24"/>
                <w:szCs w:val="24"/>
              </w:rPr>
              <w:t>αιά</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Νάξο</w:t>
            </w:r>
            <w:proofErr w:type="spellEnd"/>
          </w:p>
        </w:tc>
        <w:tc>
          <w:tcPr>
            <w:tcW w:w="24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36,00</w:t>
            </w:r>
          </w:p>
        </w:tc>
        <w:tc>
          <w:tcPr>
            <w:tcW w:w="27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18,04</w:t>
            </w:r>
          </w:p>
        </w:tc>
      </w:tr>
      <w:tr w:rsidR="00616497">
        <w:trPr>
          <w:trHeight w:val="300"/>
        </w:trPr>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Πειρ</w:t>
            </w:r>
            <w:proofErr w:type="spellEnd"/>
            <w:r>
              <w:rPr>
                <w:rFonts w:ascii="Tahoma" w:eastAsia="Tahoma" w:hAnsi="Tahoma" w:cs="Tahoma"/>
                <w:sz w:val="24"/>
                <w:szCs w:val="24"/>
              </w:rPr>
              <w:t>αιά</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Αμοργό</w:t>
            </w:r>
            <w:proofErr w:type="spellEnd"/>
          </w:p>
        </w:tc>
        <w:tc>
          <w:tcPr>
            <w:tcW w:w="24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36,00</w:t>
            </w:r>
          </w:p>
        </w:tc>
        <w:tc>
          <w:tcPr>
            <w:tcW w:w="27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13,42</w:t>
            </w:r>
          </w:p>
        </w:tc>
      </w:tr>
      <w:tr w:rsidR="00616497">
        <w:trPr>
          <w:trHeight w:val="300"/>
        </w:trPr>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Πειρ</w:t>
            </w:r>
            <w:proofErr w:type="spellEnd"/>
            <w:r>
              <w:rPr>
                <w:rFonts w:ascii="Tahoma" w:eastAsia="Tahoma" w:hAnsi="Tahoma" w:cs="Tahoma"/>
                <w:sz w:val="24"/>
                <w:szCs w:val="24"/>
              </w:rPr>
              <w:t>αιά</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Ρόδο</w:t>
            </w:r>
            <w:proofErr w:type="spellEnd"/>
          </w:p>
        </w:tc>
        <w:tc>
          <w:tcPr>
            <w:tcW w:w="24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63,50</w:t>
            </w:r>
          </w:p>
        </w:tc>
        <w:tc>
          <w:tcPr>
            <w:tcW w:w="27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19,53</w:t>
            </w:r>
          </w:p>
        </w:tc>
      </w:tr>
      <w:tr w:rsidR="00616497">
        <w:trPr>
          <w:trHeight w:val="300"/>
        </w:trPr>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Πειρ</w:t>
            </w:r>
            <w:proofErr w:type="spellEnd"/>
            <w:r>
              <w:rPr>
                <w:rFonts w:ascii="Tahoma" w:eastAsia="Tahoma" w:hAnsi="Tahoma" w:cs="Tahoma"/>
                <w:sz w:val="24"/>
                <w:szCs w:val="24"/>
              </w:rPr>
              <w:t>αιά</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Κάλυμνο</w:t>
            </w:r>
            <w:proofErr w:type="spellEnd"/>
          </w:p>
        </w:tc>
        <w:tc>
          <w:tcPr>
            <w:tcW w:w="24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52,00</w:t>
            </w:r>
          </w:p>
        </w:tc>
        <w:tc>
          <w:tcPr>
            <w:tcW w:w="27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20,18</w:t>
            </w:r>
          </w:p>
        </w:tc>
      </w:tr>
      <w:tr w:rsidR="00616497">
        <w:trPr>
          <w:trHeight w:val="300"/>
        </w:trPr>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Πειρ</w:t>
            </w:r>
            <w:proofErr w:type="spellEnd"/>
            <w:r>
              <w:rPr>
                <w:rFonts w:ascii="Tahoma" w:eastAsia="Tahoma" w:hAnsi="Tahoma" w:cs="Tahoma"/>
                <w:sz w:val="24"/>
                <w:szCs w:val="24"/>
              </w:rPr>
              <w:t>αιά</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Λειψοί</w:t>
            </w:r>
            <w:proofErr w:type="spellEnd"/>
          </w:p>
        </w:tc>
        <w:tc>
          <w:tcPr>
            <w:tcW w:w="24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40,50</w:t>
            </w:r>
          </w:p>
        </w:tc>
        <w:tc>
          <w:tcPr>
            <w:tcW w:w="27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10,73</w:t>
            </w:r>
          </w:p>
        </w:tc>
      </w:tr>
      <w:tr w:rsidR="00616497">
        <w:trPr>
          <w:trHeight w:val="300"/>
        </w:trPr>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Πειρ</w:t>
            </w:r>
            <w:proofErr w:type="spellEnd"/>
            <w:r>
              <w:rPr>
                <w:rFonts w:ascii="Tahoma" w:eastAsia="Tahoma" w:hAnsi="Tahoma" w:cs="Tahoma"/>
                <w:sz w:val="24"/>
                <w:szCs w:val="24"/>
              </w:rPr>
              <w:t>αιά</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Κάρ</w:t>
            </w:r>
            <w:proofErr w:type="spellEnd"/>
            <w:r>
              <w:rPr>
                <w:rFonts w:ascii="Tahoma" w:eastAsia="Tahoma" w:hAnsi="Tahoma" w:cs="Tahoma"/>
                <w:sz w:val="24"/>
                <w:szCs w:val="24"/>
              </w:rPr>
              <w:t>παθο</w:t>
            </w:r>
          </w:p>
        </w:tc>
        <w:tc>
          <w:tcPr>
            <w:tcW w:w="24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63,50</w:t>
            </w:r>
          </w:p>
        </w:tc>
        <w:tc>
          <w:tcPr>
            <w:tcW w:w="27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24,66</w:t>
            </w:r>
          </w:p>
        </w:tc>
      </w:tr>
      <w:tr w:rsidR="00616497">
        <w:trPr>
          <w:trHeight w:val="300"/>
        </w:trPr>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Πειρ</w:t>
            </w:r>
            <w:proofErr w:type="spellEnd"/>
            <w:r>
              <w:rPr>
                <w:rFonts w:ascii="Tahoma" w:eastAsia="Tahoma" w:hAnsi="Tahoma" w:cs="Tahoma"/>
                <w:sz w:val="24"/>
                <w:szCs w:val="24"/>
              </w:rPr>
              <w:t>αιά</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Μυτιλήνη</w:t>
            </w:r>
            <w:proofErr w:type="spellEnd"/>
          </w:p>
        </w:tc>
        <w:tc>
          <w:tcPr>
            <w:tcW w:w="24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46,00</w:t>
            </w:r>
          </w:p>
        </w:tc>
        <w:tc>
          <w:tcPr>
            <w:tcW w:w="27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14,01</w:t>
            </w:r>
          </w:p>
        </w:tc>
      </w:tr>
      <w:tr w:rsidR="00616497">
        <w:trPr>
          <w:trHeight w:val="300"/>
        </w:trPr>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Πειρ</w:t>
            </w:r>
            <w:proofErr w:type="spellEnd"/>
            <w:r>
              <w:rPr>
                <w:rFonts w:ascii="Tahoma" w:eastAsia="Tahoma" w:hAnsi="Tahoma" w:cs="Tahoma"/>
                <w:sz w:val="24"/>
                <w:szCs w:val="24"/>
              </w:rPr>
              <w:t>αιά</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Χίο</w:t>
            </w:r>
            <w:proofErr w:type="spellEnd"/>
          </w:p>
        </w:tc>
        <w:tc>
          <w:tcPr>
            <w:tcW w:w="24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41,50</w:t>
            </w:r>
          </w:p>
        </w:tc>
        <w:tc>
          <w:tcPr>
            <w:tcW w:w="27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15,84</w:t>
            </w:r>
          </w:p>
        </w:tc>
      </w:tr>
      <w:tr w:rsidR="00616497">
        <w:trPr>
          <w:trHeight w:val="300"/>
        </w:trPr>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Πειρ</w:t>
            </w:r>
            <w:proofErr w:type="spellEnd"/>
            <w:r>
              <w:rPr>
                <w:rFonts w:ascii="Tahoma" w:eastAsia="Tahoma" w:hAnsi="Tahoma" w:cs="Tahoma"/>
                <w:sz w:val="24"/>
                <w:szCs w:val="24"/>
              </w:rPr>
              <w:t>αιά</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Σάμο</w:t>
            </w:r>
            <w:proofErr w:type="spellEnd"/>
          </w:p>
        </w:tc>
        <w:tc>
          <w:tcPr>
            <w:tcW w:w="24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49,00</w:t>
            </w:r>
          </w:p>
        </w:tc>
        <w:tc>
          <w:tcPr>
            <w:tcW w:w="27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21,28</w:t>
            </w:r>
          </w:p>
        </w:tc>
      </w:tr>
      <w:tr w:rsidR="00616497">
        <w:trPr>
          <w:trHeight w:val="300"/>
        </w:trPr>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r>
              <w:rPr>
                <w:rFonts w:ascii="Tahoma" w:eastAsia="Tahoma" w:hAnsi="Tahoma" w:cs="Tahoma"/>
                <w:sz w:val="24"/>
                <w:szCs w:val="24"/>
              </w:rPr>
              <w:t>Λα</w:t>
            </w:r>
            <w:proofErr w:type="spellStart"/>
            <w:r>
              <w:rPr>
                <w:rFonts w:ascii="Tahoma" w:eastAsia="Tahoma" w:hAnsi="Tahoma" w:cs="Tahoma"/>
                <w:sz w:val="24"/>
                <w:szCs w:val="24"/>
              </w:rPr>
              <w:t>ύριο</w:t>
            </w:r>
            <w:proofErr w:type="spellEnd"/>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Λήμνο</w:t>
            </w:r>
            <w:proofErr w:type="spellEnd"/>
          </w:p>
        </w:tc>
        <w:tc>
          <w:tcPr>
            <w:tcW w:w="24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31,50</w:t>
            </w:r>
          </w:p>
        </w:tc>
        <w:tc>
          <w:tcPr>
            <w:tcW w:w="27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4,13</w:t>
            </w:r>
          </w:p>
        </w:tc>
      </w:tr>
      <w:tr w:rsidR="00616497">
        <w:trPr>
          <w:trHeight w:val="300"/>
        </w:trPr>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r>
              <w:rPr>
                <w:rFonts w:ascii="Tahoma" w:eastAsia="Tahoma" w:hAnsi="Tahoma" w:cs="Tahoma"/>
                <w:sz w:val="24"/>
                <w:szCs w:val="24"/>
              </w:rPr>
              <w:t>Λα</w:t>
            </w:r>
            <w:proofErr w:type="spellStart"/>
            <w:r>
              <w:rPr>
                <w:rFonts w:ascii="Tahoma" w:eastAsia="Tahoma" w:hAnsi="Tahoma" w:cs="Tahoma"/>
                <w:sz w:val="24"/>
                <w:szCs w:val="24"/>
              </w:rPr>
              <w:t>ύριο</w:t>
            </w:r>
            <w:proofErr w:type="spellEnd"/>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Κέ</w:t>
            </w:r>
            <w:proofErr w:type="spellEnd"/>
            <w:r>
              <w:rPr>
                <w:rFonts w:ascii="Tahoma" w:eastAsia="Tahoma" w:hAnsi="Tahoma" w:cs="Tahoma"/>
                <w:sz w:val="24"/>
                <w:szCs w:val="24"/>
              </w:rPr>
              <w:t>α</w:t>
            </w:r>
          </w:p>
        </w:tc>
        <w:tc>
          <w:tcPr>
            <w:tcW w:w="24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18,00</w:t>
            </w:r>
          </w:p>
        </w:tc>
        <w:tc>
          <w:tcPr>
            <w:tcW w:w="27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15,09</w:t>
            </w:r>
          </w:p>
        </w:tc>
      </w:tr>
      <w:tr w:rsidR="00616497">
        <w:trPr>
          <w:trHeight w:val="300"/>
        </w:trPr>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Πάτρ</w:t>
            </w:r>
            <w:proofErr w:type="spellEnd"/>
            <w:r>
              <w:rPr>
                <w:rFonts w:ascii="Tahoma" w:eastAsia="Tahoma" w:hAnsi="Tahoma" w:cs="Tahoma"/>
                <w:sz w:val="24"/>
                <w:szCs w:val="24"/>
              </w:rPr>
              <w:t>α</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Κεφ</w:t>
            </w:r>
            <w:proofErr w:type="spellEnd"/>
            <w:r>
              <w:rPr>
                <w:rFonts w:ascii="Tahoma" w:eastAsia="Tahoma" w:hAnsi="Tahoma" w:cs="Tahoma"/>
                <w:sz w:val="24"/>
                <w:szCs w:val="24"/>
              </w:rPr>
              <w:t>αλονιά</w:t>
            </w:r>
          </w:p>
        </w:tc>
        <w:tc>
          <w:tcPr>
            <w:tcW w:w="24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17,80</w:t>
            </w:r>
          </w:p>
        </w:tc>
        <w:tc>
          <w:tcPr>
            <w:tcW w:w="27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8,73</w:t>
            </w:r>
          </w:p>
        </w:tc>
      </w:tr>
      <w:tr w:rsidR="00616497">
        <w:trPr>
          <w:trHeight w:val="300"/>
        </w:trPr>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Πάτρ</w:t>
            </w:r>
            <w:proofErr w:type="spellEnd"/>
            <w:r>
              <w:rPr>
                <w:rFonts w:ascii="Tahoma" w:eastAsia="Tahoma" w:hAnsi="Tahoma" w:cs="Tahoma"/>
                <w:sz w:val="24"/>
                <w:szCs w:val="24"/>
              </w:rPr>
              <w:t>α</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Ιθάκη</w:t>
            </w:r>
            <w:proofErr w:type="spellEnd"/>
          </w:p>
        </w:tc>
        <w:tc>
          <w:tcPr>
            <w:tcW w:w="24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18,80</w:t>
            </w:r>
          </w:p>
        </w:tc>
        <w:tc>
          <w:tcPr>
            <w:tcW w:w="27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10,25</w:t>
            </w:r>
          </w:p>
        </w:tc>
      </w:tr>
      <w:tr w:rsidR="00616497">
        <w:trPr>
          <w:trHeight w:val="300"/>
        </w:trPr>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lastRenderedPageBreak/>
              <w:t>Κυλλήνη</w:t>
            </w:r>
            <w:proofErr w:type="spellEnd"/>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Ζάκυνθο</w:t>
            </w:r>
            <w:proofErr w:type="spellEnd"/>
          </w:p>
        </w:tc>
        <w:tc>
          <w:tcPr>
            <w:tcW w:w="24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9,10</w:t>
            </w:r>
          </w:p>
        </w:tc>
        <w:tc>
          <w:tcPr>
            <w:tcW w:w="27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6,02</w:t>
            </w:r>
          </w:p>
        </w:tc>
      </w:tr>
      <w:tr w:rsidR="00616497">
        <w:trPr>
          <w:trHeight w:val="300"/>
        </w:trPr>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r>
              <w:rPr>
                <w:rFonts w:ascii="Tahoma" w:eastAsia="Tahoma" w:hAnsi="Tahoma" w:cs="Tahoma"/>
                <w:sz w:val="24"/>
                <w:szCs w:val="24"/>
              </w:rPr>
              <w:t>Καβ</w:t>
            </w:r>
            <w:proofErr w:type="spellStart"/>
            <w:r>
              <w:rPr>
                <w:rFonts w:ascii="Tahoma" w:eastAsia="Tahoma" w:hAnsi="Tahoma" w:cs="Tahoma"/>
                <w:sz w:val="24"/>
                <w:szCs w:val="24"/>
              </w:rPr>
              <w:t>άλ</w:t>
            </w:r>
            <w:proofErr w:type="spellEnd"/>
            <w:r>
              <w:rPr>
                <w:rFonts w:ascii="Tahoma" w:eastAsia="Tahoma" w:hAnsi="Tahoma" w:cs="Tahoma"/>
                <w:sz w:val="24"/>
                <w:szCs w:val="24"/>
              </w:rPr>
              <w:t>α</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Θάσο</w:t>
            </w:r>
            <w:proofErr w:type="spellEnd"/>
          </w:p>
        </w:tc>
        <w:tc>
          <w:tcPr>
            <w:tcW w:w="24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5,00</w:t>
            </w:r>
          </w:p>
        </w:tc>
        <w:tc>
          <w:tcPr>
            <w:tcW w:w="27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2,65</w:t>
            </w:r>
          </w:p>
        </w:tc>
      </w:tr>
      <w:tr w:rsidR="00616497">
        <w:trPr>
          <w:trHeight w:val="300"/>
        </w:trPr>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proofErr w:type="spellStart"/>
            <w:r>
              <w:rPr>
                <w:rFonts w:ascii="Tahoma" w:eastAsia="Tahoma" w:hAnsi="Tahoma" w:cs="Tahoma"/>
                <w:sz w:val="24"/>
                <w:szCs w:val="24"/>
              </w:rPr>
              <w:t>Αλεξ</w:t>
            </w:r>
            <w:proofErr w:type="spellEnd"/>
            <w:r>
              <w:rPr>
                <w:rFonts w:ascii="Tahoma" w:eastAsia="Tahoma" w:hAnsi="Tahoma" w:cs="Tahoma"/>
                <w:sz w:val="24"/>
                <w:szCs w:val="24"/>
              </w:rPr>
              <w:t>ανδρούπολη</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rPr>
                <w:rFonts w:ascii="Tahoma" w:eastAsia="Tahoma" w:hAnsi="Tahoma" w:cs="Tahoma"/>
                <w:sz w:val="24"/>
                <w:szCs w:val="24"/>
              </w:rPr>
            </w:pPr>
            <w:r>
              <w:rPr>
                <w:rFonts w:ascii="Tahoma" w:eastAsia="Tahoma" w:hAnsi="Tahoma" w:cs="Tahoma"/>
                <w:sz w:val="24"/>
                <w:szCs w:val="24"/>
              </w:rPr>
              <w:t>Σα</w:t>
            </w:r>
            <w:proofErr w:type="spellStart"/>
            <w:r>
              <w:rPr>
                <w:rFonts w:ascii="Tahoma" w:eastAsia="Tahoma" w:hAnsi="Tahoma" w:cs="Tahoma"/>
                <w:sz w:val="24"/>
                <w:szCs w:val="24"/>
              </w:rPr>
              <w:t>μοθράκη</w:t>
            </w:r>
            <w:proofErr w:type="spellEnd"/>
          </w:p>
        </w:tc>
        <w:tc>
          <w:tcPr>
            <w:tcW w:w="24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15,90</w:t>
            </w:r>
          </w:p>
        </w:tc>
        <w:tc>
          <w:tcPr>
            <w:tcW w:w="27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10,67</w:t>
            </w:r>
          </w:p>
        </w:tc>
      </w:tr>
    </w:tbl>
    <w:p w:rsidR="00616497" w:rsidRDefault="00616497">
      <w:pPr>
        <w:pStyle w:val="Normal1"/>
        <w:rPr>
          <w:rFonts w:ascii="Tahoma" w:eastAsia="Tahoma" w:hAnsi="Tahoma" w:cs="Tahoma"/>
          <w:sz w:val="24"/>
          <w:szCs w:val="24"/>
        </w:rPr>
      </w:pPr>
    </w:p>
    <w:p w:rsidR="00616497" w:rsidRDefault="00616497">
      <w:pPr>
        <w:pStyle w:val="Normal1"/>
        <w:rPr>
          <w:rFonts w:ascii="Tahoma" w:eastAsia="Tahoma" w:hAnsi="Tahoma" w:cs="Tahoma"/>
          <w:b/>
          <w:sz w:val="24"/>
          <w:szCs w:val="24"/>
        </w:rPr>
      </w:pPr>
    </w:p>
    <w:p w:rsidR="00616497" w:rsidRPr="00122495" w:rsidRDefault="00122495">
      <w:pPr>
        <w:pStyle w:val="Normal1"/>
        <w:rPr>
          <w:rFonts w:ascii="Tahoma" w:eastAsia="Tahoma" w:hAnsi="Tahoma" w:cs="Tahoma"/>
          <w:b/>
          <w:sz w:val="24"/>
          <w:szCs w:val="24"/>
          <w:lang w:val="el-GR"/>
        </w:rPr>
      </w:pPr>
      <w:r w:rsidRPr="00122495">
        <w:rPr>
          <w:rFonts w:ascii="Tahoma" w:eastAsia="Tahoma" w:hAnsi="Tahoma" w:cs="Tahoma"/>
          <w:b/>
          <w:sz w:val="24"/>
          <w:szCs w:val="24"/>
          <w:lang w:val="el-GR"/>
        </w:rPr>
        <w:t>Πως λειτουργεί το Μεταφορικό Ισοδύναμο επιχειρήσεων?</w:t>
      </w:r>
    </w:p>
    <w:p w:rsidR="00616497" w:rsidRPr="00122495" w:rsidRDefault="00616497">
      <w:pPr>
        <w:pStyle w:val="Normal1"/>
        <w:rPr>
          <w:rFonts w:ascii="Tahoma" w:eastAsia="Tahoma" w:hAnsi="Tahoma" w:cs="Tahoma"/>
          <w:sz w:val="24"/>
          <w:szCs w:val="24"/>
          <w:lang w:val="el-GR"/>
        </w:rPr>
      </w:pPr>
    </w:p>
    <w:p w:rsidR="00616497" w:rsidRPr="00122495" w:rsidRDefault="00122495">
      <w:pPr>
        <w:pStyle w:val="Normal1"/>
        <w:rPr>
          <w:rFonts w:ascii="Tahoma" w:eastAsia="Tahoma" w:hAnsi="Tahoma" w:cs="Tahoma"/>
          <w:sz w:val="24"/>
          <w:szCs w:val="24"/>
          <w:u w:val="single"/>
          <w:lang w:val="el-GR"/>
        </w:rPr>
      </w:pPr>
      <w:r w:rsidRPr="00122495">
        <w:rPr>
          <w:rFonts w:ascii="Tahoma" w:eastAsia="Tahoma" w:hAnsi="Tahoma" w:cs="Tahoma"/>
          <w:sz w:val="24"/>
          <w:szCs w:val="24"/>
          <w:u w:val="single"/>
          <w:lang w:val="el-GR"/>
        </w:rPr>
        <w:t>Βήμα 1ο</w:t>
      </w:r>
    </w:p>
    <w:p w:rsidR="00616497" w:rsidRPr="00122495" w:rsidRDefault="00122495">
      <w:pPr>
        <w:pStyle w:val="Normal1"/>
        <w:rPr>
          <w:rFonts w:ascii="Tahoma" w:eastAsia="Tahoma" w:hAnsi="Tahoma" w:cs="Tahoma"/>
          <w:sz w:val="24"/>
          <w:szCs w:val="24"/>
          <w:lang w:val="el-GR"/>
        </w:rPr>
      </w:pPr>
      <w:r w:rsidRPr="00122495">
        <w:rPr>
          <w:rFonts w:ascii="Tahoma" w:eastAsia="Tahoma" w:hAnsi="Tahoma" w:cs="Tahoma"/>
          <w:sz w:val="24"/>
          <w:szCs w:val="24"/>
          <w:lang w:val="el-GR"/>
        </w:rPr>
        <w:t xml:space="preserve">Οι επιχειρήσεις μπορούν πάλι μέσω της ιστοσελίδας </w:t>
      </w:r>
      <w:hyperlink r:id="rId6">
        <w:proofErr w:type="spellStart"/>
        <w:r>
          <w:rPr>
            <w:rFonts w:ascii="Tahoma" w:eastAsia="Tahoma" w:hAnsi="Tahoma" w:cs="Tahoma"/>
            <w:color w:val="1155CC"/>
            <w:sz w:val="24"/>
            <w:szCs w:val="24"/>
            <w:u w:val="single"/>
          </w:rPr>
          <w:t>metaforikoisodynamo</w:t>
        </w:r>
        <w:proofErr w:type="spellEnd"/>
        <w:r w:rsidRPr="00122495">
          <w:rPr>
            <w:rFonts w:ascii="Tahoma" w:eastAsia="Tahoma" w:hAnsi="Tahoma" w:cs="Tahoma"/>
            <w:color w:val="1155CC"/>
            <w:sz w:val="24"/>
            <w:szCs w:val="24"/>
            <w:u w:val="single"/>
            <w:lang w:val="el-GR"/>
          </w:rPr>
          <w:t>.</w:t>
        </w:r>
        <w:r>
          <w:rPr>
            <w:rFonts w:ascii="Tahoma" w:eastAsia="Tahoma" w:hAnsi="Tahoma" w:cs="Tahoma"/>
            <w:color w:val="1155CC"/>
            <w:sz w:val="24"/>
            <w:szCs w:val="24"/>
            <w:u w:val="single"/>
          </w:rPr>
          <w:t>gr</w:t>
        </w:r>
      </w:hyperlink>
      <w:r w:rsidRPr="00122495">
        <w:rPr>
          <w:rFonts w:ascii="Tahoma" w:eastAsia="Tahoma" w:hAnsi="Tahoma" w:cs="Tahoma"/>
          <w:sz w:val="24"/>
          <w:szCs w:val="24"/>
          <w:lang w:val="el-GR"/>
        </w:rPr>
        <w:t xml:space="preserve">, να προχωρούν στην εγγραφή τους στην δράση συμπληρώνοντας ηλεκτρονικά την ΑΙΤΗΣΗ ΣΥΜΜΕΤΟΧΗΣ.  </w:t>
      </w:r>
    </w:p>
    <w:p w:rsidR="00616497" w:rsidRPr="00122495" w:rsidRDefault="00616497">
      <w:pPr>
        <w:pStyle w:val="Normal1"/>
        <w:rPr>
          <w:rFonts w:ascii="Tahoma" w:eastAsia="Tahoma" w:hAnsi="Tahoma" w:cs="Tahoma"/>
          <w:sz w:val="24"/>
          <w:szCs w:val="24"/>
          <w:u w:val="single"/>
          <w:lang w:val="el-GR"/>
        </w:rPr>
      </w:pPr>
    </w:p>
    <w:p w:rsidR="00616497" w:rsidRPr="00122495" w:rsidRDefault="00122495">
      <w:pPr>
        <w:pStyle w:val="Normal1"/>
        <w:rPr>
          <w:rFonts w:ascii="Tahoma" w:eastAsia="Tahoma" w:hAnsi="Tahoma" w:cs="Tahoma"/>
          <w:sz w:val="24"/>
          <w:szCs w:val="24"/>
          <w:u w:val="single"/>
          <w:lang w:val="el-GR"/>
        </w:rPr>
      </w:pPr>
      <w:r w:rsidRPr="00122495">
        <w:rPr>
          <w:rFonts w:ascii="Tahoma" w:eastAsia="Tahoma" w:hAnsi="Tahoma" w:cs="Tahoma"/>
          <w:sz w:val="24"/>
          <w:szCs w:val="24"/>
          <w:u w:val="single"/>
          <w:lang w:val="el-GR"/>
        </w:rPr>
        <w:t>Βήμα 2ο</w:t>
      </w:r>
    </w:p>
    <w:p w:rsidR="00616497" w:rsidRPr="00122495" w:rsidRDefault="00122495">
      <w:pPr>
        <w:pStyle w:val="Normal1"/>
        <w:rPr>
          <w:rFonts w:ascii="Tahoma" w:eastAsia="Tahoma" w:hAnsi="Tahoma" w:cs="Tahoma"/>
          <w:sz w:val="24"/>
          <w:szCs w:val="24"/>
          <w:lang w:val="el-GR"/>
        </w:rPr>
      </w:pPr>
      <w:r w:rsidRPr="00122495">
        <w:rPr>
          <w:rFonts w:ascii="Tahoma" w:eastAsia="Tahoma" w:hAnsi="Tahoma" w:cs="Tahoma"/>
          <w:sz w:val="24"/>
          <w:szCs w:val="24"/>
          <w:lang w:val="el-GR"/>
        </w:rPr>
        <w:t xml:space="preserve">Σε επόμενο χρόνο που ανακοινώνεται στη πρόσκληση ξεκινά η υποβολή ΑΙΤΗΣΕΩΝ ΧΡΗΜΑΤΟΔΟΤΗΣΗΣ, κατά την οποία θα μπορούν να καταχωρούν τις μεταφορές των εμπορευμάτων σύμφωνα με τα αντίστοιχα παραστατικά μεταφοράς τα οποία θα αφορούν μεταφορές εμπορευμάτων οι οποίες έχουν πραγματοποιηθεί από 1-1-2019 και έπειτα. </w:t>
      </w:r>
    </w:p>
    <w:p w:rsidR="00616497" w:rsidRPr="00122495" w:rsidRDefault="00616497">
      <w:pPr>
        <w:pStyle w:val="Normal1"/>
        <w:rPr>
          <w:rFonts w:ascii="Tahoma" w:eastAsia="Tahoma" w:hAnsi="Tahoma" w:cs="Tahoma"/>
          <w:sz w:val="24"/>
          <w:szCs w:val="24"/>
          <w:lang w:val="el-GR"/>
        </w:rPr>
      </w:pPr>
    </w:p>
    <w:p w:rsidR="00616497" w:rsidRPr="00122495" w:rsidRDefault="00616497">
      <w:pPr>
        <w:pStyle w:val="Normal1"/>
        <w:rPr>
          <w:rFonts w:ascii="Tahoma" w:eastAsia="Tahoma" w:hAnsi="Tahoma" w:cs="Tahoma"/>
          <w:sz w:val="24"/>
          <w:szCs w:val="24"/>
          <w:lang w:val="el-GR"/>
        </w:rPr>
      </w:pPr>
    </w:p>
    <w:tbl>
      <w:tblPr>
        <w:tblStyle w:val="a0"/>
        <w:tblW w:w="910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505"/>
        <w:gridCol w:w="6600"/>
      </w:tblGrid>
      <w:tr w:rsidR="00616497">
        <w:trPr>
          <w:trHeight w:val="740"/>
        </w:trPr>
        <w:tc>
          <w:tcPr>
            <w:tcW w:w="2505"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proofErr w:type="spellStart"/>
            <w:r>
              <w:rPr>
                <w:rFonts w:ascii="Tahoma" w:eastAsia="Tahoma" w:hAnsi="Tahoma" w:cs="Tahoma"/>
                <w:b/>
                <w:sz w:val="24"/>
                <w:szCs w:val="24"/>
              </w:rPr>
              <w:t>Αιτήσεις</w:t>
            </w:r>
            <w:proofErr w:type="spellEnd"/>
            <w:r>
              <w:rPr>
                <w:rFonts w:ascii="Tahoma" w:eastAsia="Tahoma" w:hAnsi="Tahoma" w:cs="Tahoma"/>
                <w:b/>
                <w:sz w:val="24"/>
                <w:szCs w:val="24"/>
              </w:rPr>
              <w:t xml:space="preserve"> </w:t>
            </w:r>
            <w:proofErr w:type="spellStart"/>
            <w:r>
              <w:rPr>
                <w:rFonts w:ascii="Tahoma" w:eastAsia="Tahoma" w:hAnsi="Tahoma" w:cs="Tahoma"/>
                <w:b/>
                <w:sz w:val="24"/>
                <w:szCs w:val="24"/>
              </w:rPr>
              <w:t>Χρημ</w:t>
            </w:r>
            <w:proofErr w:type="spellEnd"/>
            <w:r>
              <w:rPr>
                <w:rFonts w:ascii="Tahoma" w:eastAsia="Tahoma" w:hAnsi="Tahoma" w:cs="Tahoma"/>
                <w:b/>
                <w:sz w:val="24"/>
                <w:szCs w:val="24"/>
              </w:rPr>
              <w:t>ατοδότησης</w:t>
            </w:r>
          </w:p>
        </w:tc>
        <w:tc>
          <w:tcPr>
            <w:tcW w:w="6600"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proofErr w:type="spellStart"/>
            <w:r>
              <w:rPr>
                <w:rFonts w:ascii="Tahoma" w:eastAsia="Tahoma" w:hAnsi="Tahoma" w:cs="Tahoma"/>
                <w:b/>
                <w:sz w:val="24"/>
                <w:szCs w:val="24"/>
              </w:rPr>
              <w:t>Περίοδοι</w:t>
            </w:r>
            <w:proofErr w:type="spellEnd"/>
            <w:r>
              <w:rPr>
                <w:rFonts w:ascii="Tahoma" w:eastAsia="Tahoma" w:hAnsi="Tahoma" w:cs="Tahoma"/>
                <w:b/>
                <w:sz w:val="24"/>
                <w:szCs w:val="24"/>
              </w:rPr>
              <w:t xml:space="preserve"> υποβ</w:t>
            </w:r>
            <w:proofErr w:type="spellStart"/>
            <w:r>
              <w:rPr>
                <w:rFonts w:ascii="Tahoma" w:eastAsia="Tahoma" w:hAnsi="Tahoma" w:cs="Tahoma"/>
                <w:b/>
                <w:sz w:val="24"/>
                <w:szCs w:val="24"/>
              </w:rPr>
              <w:t>ολής</w:t>
            </w:r>
            <w:proofErr w:type="spellEnd"/>
            <w:r>
              <w:rPr>
                <w:rFonts w:ascii="Tahoma" w:eastAsia="Tahoma" w:hAnsi="Tahoma" w:cs="Tahoma"/>
                <w:b/>
                <w:sz w:val="24"/>
                <w:szCs w:val="24"/>
              </w:rPr>
              <w:t xml:space="preserve"> </w:t>
            </w:r>
            <w:proofErr w:type="spellStart"/>
            <w:r>
              <w:rPr>
                <w:rFonts w:ascii="Tahoma" w:eastAsia="Tahoma" w:hAnsi="Tahoma" w:cs="Tahoma"/>
                <w:b/>
                <w:sz w:val="24"/>
                <w:szCs w:val="24"/>
              </w:rPr>
              <w:t>Αιτήσεων</w:t>
            </w:r>
            <w:proofErr w:type="spellEnd"/>
            <w:r>
              <w:rPr>
                <w:rFonts w:ascii="Tahoma" w:eastAsia="Tahoma" w:hAnsi="Tahoma" w:cs="Tahoma"/>
                <w:b/>
                <w:sz w:val="24"/>
                <w:szCs w:val="24"/>
              </w:rPr>
              <w:t xml:space="preserve"> </w:t>
            </w:r>
            <w:proofErr w:type="spellStart"/>
            <w:r>
              <w:rPr>
                <w:rFonts w:ascii="Tahoma" w:eastAsia="Tahoma" w:hAnsi="Tahoma" w:cs="Tahoma"/>
                <w:b/>
                <w:sz w:val="24"/>
                <w:szCs w:val="24"/>
              </w:rPr>
              <w:t>χρημ</w:t>
            </w:r>
            <w:proofErr w:type="spellEnd"/>
            <w:r>
              <w:rPr>
                <w:rFonts w:ascii="Tahoma" w:eastAsia="Tahoma" w:hAnsi="Tahoma" w:cs="Tahoma"/>
                <w:b/>
                <w:sz w:val="24"/>
                <w:szCs w:val="24"/>
              </w:rPr>
              <w:t>ατοδότησης</w:t>
            </w:r>
          </w:p>
        </w:tc>
      </w:tr>
      <w:tr w:rsidR="00616497">
        <w:trPr>
          <w:trHeight w:val="300"/>
        </w:trPr>
        <w:tc>
          <w:tcPr>
            <w:tcW w:w="2505" w:type="dxa"/>
            <w:tcBorders>
              <w:top w:val="single" w:sz="6" w:space="0" w:color="CCCCCC"/>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b/>
                <w:sz w:val="24"/>
                <w:szCs w:val="24"/>
              </w:rPr>
              <w:t>1η</w:t>
            </w:r>
          </w:p>
        </w:tc>
        <w:tc>
          <w:tcPr>
            <w:tcW w:w="660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01/04-05/05</w:t>
            </w:r>
          </w:p>
        </w:tc>
      </w:tr>
      <w:tr w:rsidR="00616497">
        <w:trPr>
          <w:trHeight w:val="300"/>
        </w:trPr>
        <w:tc>
          <w:tcPr>
            <w:tcW w:w="2505" w:type="dxa"/>
            <w:tcBorders>
              <w:top w:val="single" w:sz="6" w:space="0" w:color="CCCCCC"/>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b/>
                <w:sz w:val="24"/>
                <w:szCs w:val="24"/>
              </w:rPr>
              <w:t>2η</w:t>
            </w:r>
          </w:p>
        </w:tc>
        <w:tc>
          <w:tcPr>
            <w:tcW w:w="6600"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01/08-15/09</w:t>
            </w:r>
          </w:p>
        </w:tc>
      </w:tr>
      <w:tr w:rsidR="00616497">
        <w:trPr>
          <w:trHeight w:val="300"/>
        </w:trPr>
        <w:tc>
          <w:tcPr>
            <w:tcW w:w="2505" w:type="dxa"/>
            <w:tcBorders>
              <w:top w:val="single" w:sz="6" w:space="0" w:color="CCCCCC"/>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b/>
                <w:sz w:val="24"/>
                <w:szCs w:val="24"/>
              </w:rPr>
              <w:t>3η</w:t>
            </w:r>
          </w:p>
        </w:tc>
        <w:tc>
          <w:tcPr>
            <w:tcW w:w="6600" w:type="dxa"/>
            <w:tcBorders>
              <w:top w:val="single" w:sz="6" w:space="0" w:color="CCCCCC"/>
              <w:left w:val="single" w:sz="6" w:space="0" w:color="CCCCCC"/>
              <w:bottom w:val="single" w:sz="6" w:space="0" w:color="000000"/>
              <w:right w:val="single" w:sz="6" w:space="0" w:color="000000"/>
            </w:tcBorders>
            <w:shd w:val="clear" w:color="auto" w:fill="F4CCCC"/>
            <w:tcMar>
              <w:top w:w="40" w:type="dxa"/>
              <w:left w:w="40" w:type="dxa"/>
              <w:bottom w:w="40" w:type="dxa"/>
              <w:right w:w="40" w:type="dxa"/>
            </w:tcMar>
            <w:vAlign w:val="bottom"/>
          </w:tcPr>
          <w:p w:rsidR="00616497" w:rsidRDefault="00122495">
            <w:pPr>
              <w:pStyle w:val="Normal1"/>
              <w:widowControl w:val="0"/>
              <w:jc w:val="center"/>
              <w:rPr>
                <w:rFonts w:ascii="Tahoma" w:eastAsia="Tahoma" w:hAnsi="Tahoma" w:cs="Tahoma"/>
                <w:sz w:val="24"/>
                <w:szCs w:val="24"/>
              </w:rPr>
            </w:pPr>
            <w:r>
              <w:rPr>
                <w:rFonts w:ascii="Tahoma" w:eastAsia="Tahoma" w:hAnsi="Tahoma" w:cs="Tahoma"/>
                <w:sz w:val="24"/>
                <w:szCs w:val="24"/>
              </w:rPr>
              <w:t>01/12-15/01</w:t>
            </w:r>
          </w:p>
        </w:tc>
      </w:tr>
    </w:tbl>
    <w:p w:rsidR="00616497" w:rsidRDefault="00616497">
      <w:pPr>
        <w:pStyle w:val="Normal1"/>
        <w:rPr>
          <w:rFonts w:ascii="Tahoma" w:eastAsia="Tahoma" w:hAnsi="Tahoma" w:cs="Tahoma"/>
          <w:sz w:val="24"/>
          <w:szCs w:val="24"/>
        </w:rPr>
      </w:pPr>
    </w:p>
    <w:p w:rsidR="00616497" w:rsidRDefault="00616497">
      <w:pPr>
        <w:pStyle w:val="Normal1"/>
        <w:rPr>
          <w:rFonts w:ascii="Tahoma" w:eastAsia="Tahoma" w:hAnsi="Tahoma" w:cs="Tahoma"/>
          <w:sz w:val="24"/>
          <w:szCs w:val="24"/>
        </w:rPr>
      </w:pPr>
    </w:p>
    <w:p w:rsidR="00616497" w:rsidRDefault="00122495">
      <w:pPr>
        <w:pStyle w:val="Normal1"/>
        <w:rPr>
          <w:rFonts w:ascii="Tahoma" w:eastAsia="Tahoma" w:hAnsi="Tahoma" w:cs="Tahoma"/>
          <w:sz w:val="24"/>
          <w:szCs w:val="24"/>
          <w:u w:val="single"/>
        </w:rPr>
      </w:pPr>
      <w:proofErr w:type="spellStart"/>
      <w:r>
        <w:rPr>
          <w:rFonts w:ascii="Tahoma" w:eastAsia="Tahoma" w:hAnsi="Tahoma" w:cs="Tahoma"/>
          <w:sz w:val="24"/>
          <w:szCs w:val="24"/>
          <w:u w:val="single"/>
        </w:rPr>
        <w:t>Βήμ</w:t>
      </w:r>
      <w:proofErr w:type="spellEnd"/>
      <w:r>
        <w:rPr>
          <w:rFonts w:ascii="Tahoma" w:eastAsia="Tahoma" w:hAnsi="Tahoma" w:cs="Tahoma"/>
          <w:sz w:val="24"/>
          <w:szCs w:val="24"/>
          <w:u w:val="single"/>
        </w:rPr>
        <w:t>α 3ο</w:t>
      </w:r>
    </w:p>
    <w:p w:rsidR="00616497" w:rsidRPr="00122495" w:rsidRDefault="00122495">
      <w:pPr>
        <w:pStyle w:val="Normal1"/>
        <w:rPr>
          <w:rFonts w:ascii="Tahoma" w:eastAsia="Tahoma" w:hAnsi="Tahoma" w:cs="Tahoma"/>
          <w:sz w:val="24"/>
          <w:szCs w:val="24"/>
          <w:lang w:val="el-GR"/>
        </w:rPr>
      </w:pPr>
      <w:r w:rsidRPr="00122495">
        <w:rPr>
          <w:rFonts w:ascii="Tahoma" w:eastAsia="Tahoma" w:hAnsi="Tahoma" w:cs="Tahoma"/>
          <w:sz w:val="24"/>
          <w:szCs w:val="24"/>
          <w:lang w:val="el-GR"/>
        </w:rPr>
        <w:t>Αφού θα έχουν καταχωρήσει τα παραστατικά μεταφοράς με εύκολο τρόπο μέσω του πληροφοριακού συστήματος (</w:t>
      </w:r>
      <w:hyperlink r:id="rId7">
        <w:proofErr w:type="spellStart"/>
        <w:r>
          <w:rPr>
            <w:rFonts w:ascii="Tahoma" w:eastAsia="Tahoma" w:hAnsi="Tahoma" w:cs="Tahoma"/>
            <w:color w:val="1155CC"/>
            <w:sz w:val="24"/>
            <w:szCs w:val="24"/>
            <w:u w:val="single"/>
          </w:rPr>
          <w:t>metaforikoisodynamo</w:t>
        </w:r>
        <w:proofErr w:type="spellEnd"/>
        <w:r w:rsidRPr="00122495">
          <w:rPr>
            <w:rFonts w:ascii="Tahoma" w:eastAsia="Tahoma" w:hAnsi="Tahoma" w:cs="Tahoma"/>
            <w:color w:val="1155CC"/>
            <w:sz w:val="24"/>
            <w:szCs w:val="24"/>
            <w:u w:val="single"/>
            <w:lang w:val="el-GR"/>
          </w:rPr>
          <w:t>.</w:t>
        </w:r>
        <w:r>
          <w:rPr>
            <w:rFonts w:ascii="Tahoma" w:eastAsia="Tahoma" w:hAnsi="Tahoma" w:cs="Tahoma"/>
            <w:color w:val="1155CC"/>
            <w:sz w:val="24"/>
            <w:szCs w:val="24"/>
            <w:u w:val="single"/>
          </w:rPr>
          <w:t>gr</w:t>
        </w:r>
      </w:hyperlink>
      <w:r w:rsidRPr="00122495">
        <w:rPr>
          <w:rFonts w:ascii="Tahoma" w:eastAsia="Tahoma" w:hAnsi="Tahoma" w:cs="Tahoma"/>
          <w:sz w:val="24"/>
          <w:szCs w:val="24"/>
          <w:lang w:val="el-GR"/>
        </w:rPr>
        <w:t xml:space="preserve">), θα προχωρούν στην οριστικοποίηση της αίτησης χρηματοδότησης. </w:t>
      </w:r>
    </w:p>
    <w:p w:rsidR="00616497" w:rsidRPr="00122495" w:rsidRDefault="00616497">
      <w:pPr>
        <w:pStyle w:val="Normal1"/>
        <w:rPr>
          <w:rFonts w:ascii="Tahoma" w:eastAsia="Tahoma" w:hAnsi="Tahoma" w:cs="Tahoma"/>
          <w:sz w:val="24"/>
          <w:szCs w:val="24"/>
          <w:lang w:val="el-GR"/>
        </w:rPr>
      </w:pPr>
    </w:p>
    <w:p w:rsidR="00616497" w:rsidRPr="00122495" w:rsidRDefault="00616497">
      <w:pPr>
        <w:pStyle w:val="Normal1"/>
        <w:rPr>
          <w:rFonts w:ascii="Tahoma" w:eastAsia="Tahoma" w:hAnsi="Tahoma" w:cs="Tahoma"/>
          <w:sz w:val="24"/>
          <w:szCs w:val="24"/>
          <w:lang w:val="el-GR"/>
        </w:rPr>
      </w:pPr>
    </w:p>
    <w:p w:rsidR="00616497" w:rsidRPr="00122495" w:rsidRDefault="00616497">
      <w:pPr>
        <w:pStyle w:val="Normal1"/>
        <w:rPr>
          <w:rFonts w:ascii="Tahoma" w:eastAsia="Tahoma" w:hAnsi="Tahoma" w:cs="Tahoma"/>
          <w:sz w:val="24"/>
          <w:szCs w:val="24"/>
          <w:lang w:val="el-GR"/>
        </w:rPr>
      </w:pPr>
    </w:p>
    <w:p w:rsidR="00616497" w:rsidRPr="00122495" w:rsidRDefault="00616497">
      <w:pPr>
        <w:pStyle w:val="Normal1"/>
        <w:rPr>
          <w:rFonts w:ascii="Tahoma" w:eastAsia="Tahoma" w:hAnsi="Tahoma" w:cs="Tahoma"/>
          <w:sz w:val="24"/>
          <w:szCs w:val="24"/>
          <w:lang w:val="el-GR"/>
        </w:rPr>
      </w:pPr>
    </w:p>
    <w:p w:rsidR="00616497" w:rsidRPr="00122495" w:rsidRDefault="00122495">
      <w:pPr>
        <w:pStyle w:val="Normal1"/>
        <w:rPr>
          <w:rFonts w:ascii="Tahoma" w:eastAsia="Tahoma" w:hAnsi="Tahoma" w:cs="Tahoma"/>
          <w:sz w:val="24"/>
          <w:szCs w:val="24"/>
          <w:u w:val="single"/>
          <w:lang w:val="el-GR"/>
        </w:rPr>
      </w:pPr>
      <w:r w:rsidRPr="00122495">
        <w:rPr>
          <w:rFonts w:ascii="Tahoma" w:eastAsia="Tahoma" w:hAnsi="Tahoma" w:cs="Tahoma"/>
          <w:sz w:val="24"/>
          <w:szCs w:val="24"/>
          <w:u w:val="single"/>
          <w:lang w:val="el-GR"/>
        </w:rPr>
        <w:t>Βήμα 4ο</w:t>
      </w:r>
    </w:p>
    <w:p w:rsidR="00616497" w:rsidRPr="00122495" w:rsidRDefault="00122495">
      <w:pPr>
        <w:pStyle w:val="Normal1"/>
        <w:rPr>
          <w:rFonts w:ascii="Tahoma" w:eastAsia="Tahoma" w:hAnsi="Tahoma" w:cs="Tahoma"/>
          <w:sz w:val="24"/>
          <w:szCs w:val="24"/>
          <w:lang w:val="el-GR"/>
        </w:rPr>
      </w:pPr>
      <w:r w:rsidRPr="00122495">
        <w:rPr>
          <w:rFonts w:ascii="Tahoma" w:eastAsia="Tahoma" w:hAnsi="Tahoma" w:cs="Tahoma"/>
          <w:sz w:val="24"/>
          <w:szCs w:val="24"/>
          <w:lang w:val="el-GR"/>
        </w:rPr>
        <w:lastRenderedPageBreak/>
        <w:t xml:space="preserve">Η επιχείρηση που οριστικοποιεί την αίτησή της, ελέγχεται από τον ΕΦΕΠΑΕ με βάση τον κανονισμό </w:t>
      </w:r>
      <w:r>
        <w:rPr>
          <w:rFonts w:ascii="Tahoma" w:eastAsia="Tahoma" w:hAnsi="Tahoma" w:cs="Tahoma"/>
          <w:sz w:val="24"/>
          <w:szCs w:val="24"/>
        </w:rPr>
        <w:t>De</w:t>
      </w:r>
      <w:r w:rsidRPr="00122495">
        <w:rPr>
          <w:rFonts w:ascii="Tahoma" w:eastAsia="Tahoma" w:hAnsi="Tahoma" w:cs="Tahoma"/>
          <w:sz w:val="24"/>
          <w:szCs w:val="24"/>
          <w:lang w:val="el-GR"/>
        </w:rPr>
        <w:t xml:space="preserve"> </w:t>
      </w:r>
      <w:r>
        <w:rPr>
          <w:rFonts w:ascii="Tahoma" w:eastAsia="Tahoma" w:hAnsi="Tahoma" w:cs="Tahoma"/>
          <w:sz w:val="24"/>
          <w:szCs w:val="24"/>
        </w:rPr>
        <w:t>minimis</w:t>
      </w:r>
      <w:r w:rsidRPr="00122495">
        <w:rPr>
          <w:rFonts w:ascii="Tahoma" w:eastAsia="Tahoma" w:hAnsi="Tahoma" w:cs="Tahoma"/>
          <w:sz w:val="24"/>
          <w:szCs w:val="24"/>
          <w:lang w:val="el-GR"/>
        </w:rPr>
        <w:t xml:space="preserve"> που αφορά ανώτατο ποσό δημόσιας χρηματοδότησης, ενώ υπάρχει περίπτωση και να ελεγχθεί διοικητικά εφόσον επιλεχθεί στο δείγμα ελέγχου, το οποίο αφορά μικρό ποσοστό επιχειρήσεων. </w:t>
      </w:r>
    </w:p>
    <w:p w:rsidR="00616497" w:rsidRPr="00122495" w:rsidRDefault="00616497">
      <w:pPr>
        <w:pStyle w:val="Normal1"/>
        <w:rPr>
          <w:rFonts w:ascii="Tahoma" w:eastAsia="Tahoma" w:hAnsi="Tahoma" w:cs="Tahoma"/>
          <w:sz w:val="24"/>
          <w:szCs w:val="24"/>
          <w:u w:val="single"/>
          <w:lang w:val="el-GR"/>
        </w:rPr>
      </w:pPr>
    </w:p>
    <w:p w:rsidR="00616497" w:rsidRPr="00122495" w:rsidRDefault="00122495">
      <w:pPr>
        <w:pStyle w:val="Normal1"/>
        <w:rPr>
          <w:rFonts w:ascii="Tahoma" w:eastAsia="Tahoma" w:hAnsi="Tahoma" w:cs="Tahoma"/>
          <w:sz w:val="24"/>
          <w:szCs w:val="24"/>
          <w:u w:val="single"/>
          <w:lang w:val="el-GR"/>
        </w:rPr>
      </w:pPr>
      <w:r w:rsidRPr="00122495">
        <w:rPr>
          <w:rFonts w:ascii="Tahoma" w:eastAsia="Tahoma" w:hAnsi="Tahoma" w:cs="Tahoma"/>
          <w:sz w:val="24"/>
          <w:szCs w:val="24"/>
          <w:u w:val="single"/>
          <w:lang w:val="el-GR"/>
        </w:rPr>
        <w:t>Βήμα 5ο</w:t>
      </w:r>
    </w:p>
    <w:p w:rsidR="00616497" w:rsidRPr="00122495" w:rsidRDefault="00122495">
      <w:pPr>
        <w:pStyle w:val="Normal1"/>
        <w:rPr>
          <w:rFonts w:ascii="Tahoma" w:eastAsia="Tahoma" w:hAnsi="Tahoma" w:cs="Tahoma"/>
          <w:sz w:val="24"/>
          <w:szCs w:val="24"/>
          <w:lang w:val="el-GR"/>
        </w:rPr>
      </w:pPr>
      <w:r w:rsidRPr="00122495">
        <w:rPr>
          <w:rFonts w:ascii="Tahoma" w:eastAsia="Tahoma" w:hAnsi="Tahoma" w:cs="Tahoma"/>
          <w:sz w:val="24"/>
          <w:szCs w:val="24"/>
          <w:lang w:val="el-GR"/>
        </w:rPr>
        <w:t xml:space="preserve">Οι επιχειρήσεις που δεν θα τύχουν διοικητικού ελέγχου θα πληρωθούν άμεσα μετά το τέλος της περιόδου υποβολής αιτήσεων χρηματοδότησης σύμφωνα με τα ποσά που θα έχει υπολογίσει το πληροφοριακό σύστημα του μεταφορικού ισοδύναμου. </w:t>
      </w:r>
    </w:p>
    <w:p w:rsidR="00616497" w:rsidRPr="00122495" w:rsidRDefault="00122495">
      <w:pPr>
        <w:pStyle w:val="Normal1"/>
        <w:rPr>
          <w:rFonts w:ascii="Tahoma" w:eastAsia="Tahoma" w:hAnsi="Tahoma" w:cs="Tahoma"/>
          <w:sz w:val="24"/>
          <w:szCs w:val="24"/>
          <w:lang w:val="el-GR"/>
        </w:rPr>
      </w:pPr>
      <w:r w:rsidRPr="00122495">
        <w:rPr>
          <w:rFonts w:ascii="Tahoma" w:eastAsia="Tahoma" w:hAnsi="Tahoma" w:cs="Tahoma"/>
          <w:sz w:val="24"/>
          <w:szCs w:val="24"/>
          <w:lang w:val="el-GR"/>
        </w:rPr>
        <w:t>Οδηγίες για την δράση του μεταφορικού ισοδύναμου επιχειρήσεων, βρίσκονται στην αναλυτική πρόσκληση της δράσης η οποία είναι ενσωματωμένη στην αντίστοιχη ΚΥΑ.</w:t>
      </w:r>
    </w:p>
    <w:p w:rsidR="00616497" w:rsidRPr="00122495" w:rsidRDefault="00616497">
      <w:pPr>
        <w:pStyle w:val="Normal1"/>
        <w:rPr>
          <w:rFonts w:ascii="Tahoma" w:eastAsia="Tahoma" w:hAnsi="Tahoma" w:cs="Tahoma"/>
          <w:sz w:val="24"/>
          <w:szCs w:val="24"/>
          <w:lang w:val="el-GR"/>
        </w:rPr>
      </w:pPr>
    </w:p>
    <w:p w:rsidR="00616497" w:rsidRDefault="00122495">
      <w:pPr>
        <w:pStyle w:val="Normal1"/>
        <w:rPr>
          <w:rFonts w:ascii="Tahoma" w:eastAsia="Tahoma" w:hAnsi="Tahoma" w:cs="Tahoma"/>
          <w:b/>
          <w:sz w:val="24"/>
          <w:szCs w:val="24"/>
        </w:rPr>
      </w:pPr>
      <w:r>
        <w:rPr>
          <w:rFonts w:ascii="Tahoma" w:eastAsia="Tahoma" w:hAnsi="Tahoma" w:cs="Tahoma"/>
          <w:b/>
          <w:sz w:val="24"/>
          <w:szCs w:val="24"/>
        </w:rPr>
        <w:t>Παρα</w:t>
      </w:r>
      <w:proofErr w:type="spellStart"/>
      <w:r>
        <w:rPr>
          <w:rFonts w:ascii="Tahoma" w:eastAsia="Tahoma" w:hAnsi="Tahoma" w:cs="Tahoma"/>
          <w:b/>
          <w:sz w:val="24"/>
          <w:szCs w:val="24"/>
        </w:rPr>
        <w:t>δείγμ</w:t>
      </w:r>
      <w:proofErr w:type="spellEnd"/>
      <w:r>
        <w:rPr>
          <w:rFonts w:ascii="Tahoma" w:eastAsia="Tahoma" w:hAnsi="Tahoma" w:cs="Tahoma"/>
          <w:b/>
          <w:sz w:val="24"/>
          <w:szCs w:val="24"/>
        </w:rPr>
        <w:t>ατα επ</w:t>
      </w:r>
      <w:proofErr w:type="spellStart"/>
      <w:r>
        <w:rPr>
          <w:rFonts w:ascii="Tahoma" w:eastAsia="Tahoma" w:hAnsi="Tahoma" w:cs="Tahoma"/>
          <w:b/>
          <w:sz w:val="24"/>
          <w:szCs w:val="24"/>
        </w:rPr>
        <w:t>ιδότησης</w:t>
      </w:r>
      <w:proofErr w:type="spellEnd"/>
      <w:r>
        <w:rPr>
          <w:rFonts w:ascii="Tahoma" w:eastAsia="Tahoma" w:hAnsi="Tahoma" w:cs="Tahoma"/>
          <w:b/>
          <w:sz w:val="24"/>
          <w:szCs w:val="24"/>
        </w:rPr>
        <w:t xml:space="preserve"> επ</w:t>
      </w:r>
      <w:proofErr w:type="spellStart"/>
      <w:r>
        <w:rPr>
          <w:rFonts w:ascii="Tahoma" w:eastAsia="Tahoma" w:hAnsi="Tahoma" w:cs="Tahoma"/>
          <w:b/>
          <w:sz w:val="24"/>
          <w:szCs w:val="24"/>
        </w:rPr>
        <w:t>ιχειρήσεων</w:t>
      </w:r>
      <w:proofErr w:type="spellEnd"/>
      <w:r>
        <w:rPr>
          <w:rFonts w:ascii="Tahoma" w:eastAsia="Tahoma" w:hAnsi="Tahoma" w:cs="Tahoma"/>
          <w:b/>
          <w:sz w:val="24"/>
          <w:szCs w:val="24"/>
        </w:rPr>
        <w:t>?</w:t>
      </w:r>
    </w:p>
    <w:p w:rsidR="00616497" w:rsidRDefault="00616497">
      <w:pPr>
        <w:pStyle w:val="Normal1"/>
        <w:rPr>
          <w:rFonts w:ascii="Tahoma" w:eastAsia="Tahoma" w:hAnsi="Tahoma" w:cs="Tahoma"/>
          <w:sz w:val="24"/>
          <w:szCs w:val="24"/>
        </w:rPr>
      </w:pPr>
    </w:p>
    <w:p w:rsidR="00616497" w:rsidRDefault="00122495">
      <w:pPr>
        <w:pStyle w:val="Normal1"/>
        <w:numPr>
          <w:ilvl w:val="0"/>
          <w:numId w:val="3"/>
        </w:numPr>
        <w:rPr>
          <w:rFonts w:ascii="Tahoma" w:eastAsia="Tahoma" w:hAnsi="Tahoma" w:cs="Tahoma"/>
          <w:sz w:val="24"/>
          <w:szCs w:val="24"/>
        </w:rPr>
      </w:pPr>
      <w:r w:rsidRPr="00122495">
        <w:rPr>
          <w:rFonts w:ascii="Tahoma" w:eastAsia="Tahoma" w:hAnsi="Tahoma" w:cs="Tahoma"/>
          <w:sz w:val="24"/>
          <w:szCs w:val="24"/>
          <w:lang w:val="el-GR"/>
        </w:rPr>
        <w:t xml:space="preserve">Επιχείρηση με έδρα την </w:t>
      </w:r>
      <w:r w:rsidRPr="00122495">
        <w:rPr>
          <w:rFonts w:ascii="Tahoma" w:eastAsia="Tahoma" w:hAnsi="Tahoma" w:cs="Tahoma"/>
          <w:sz w:val="24"/>
          <w:szCs w:val="24"/>
          <w:u w:val="single"/>
          <w:lang w:val="el-GR"/>
        </w:rPr>
        <w:t xml:space="preserve">Κάλυμνο </w:t>
      </w:r>
      <w:r w:rsidRPr="00122495">
        <w:rPr>
          <w:rFonts w:ascii="Tahoma" w:eastAsia="Tahoma" w:hAnsi="Tahoma" w:cs="Tahoma"/>
          <w:sz w:val="24"/>
          <w:szCs w:val="24"/>
          <w:lang w:val="el-GR"/>
        </w:rPr>
        <w:t xml:space="preserve">που μετέφερε από τον Πειραιά εμπορεύματα συνολικής επιλέξιμης αξίας μεταφοράς (χωρίς ΦΠΑ) €18.100, έλαβε χρηματοδότηση τριμήνου €15.391,34. </w:t>
      </w:r>
      <w:r w:rsidRPr="00122495">
        <w:rPr>
          <w:rFonts w:ascii="Tahoma" w:eastAsia="Tahoma" w:hAnsi="Tahoma" w:cs="Tahoma"/>
          <w:sz w:val="24"/>
          <w:szCs w:val="24"/>
          <w:u w:val="single"/>
          <w:lang w:val="el-GR"/>
        </w:rPr>
        <w:t xml:space="preserve"> </w:t>
      </w:r>
      <w:proofErr w:type="spellStart"/>
      <w:r>
        <w:rPr>
          <w:rFonts w:ascii="Tahoma" w:eastAsia="Tahoma" w:hAnsi="Tahoma" w:cs="Tahoma"/>
          <w:sz w:val="24"/>
          <w:szCs w:val="24"/>
          <w:u w:val="single"/>
        </w:rPr>
        <w:t>Άρ</w:t>
      </w:r>
      <w:proofErr w:type="spellEnd"/>
      <w:r>
        <w:rPr>
          <w:rFonts w:ascii="Tahoma" w:eastAsia="Tahoma" w:hAnsi="Tahoma" w:cs="Tahoma"/>
          <w:sz w:val="24"/>
          <w:szCs w:val="24"/>
          <w:u w:val="single"/>
        </w:rPr>
        <w:t xml:space="preserve">α </w:t>
      </w:r>
      <w:proofErr w:type="spellStart"/>
      <w:r>
        <w:rPr>
          <w:rFonts w:ascii="Tahoma" w:eastAsia="Tahoma" w:hAnsi="Tahoma" w:cs="Tahoma"/>
          <w:sz w:val="24"/>
          <w:szCs w:val="24"/>
          <w:u w:val="single"/>
        </w:rPr>
        <w:t>του</w:t>
      </w:r>
      <w:proofErr w:type="spellEnd"/>
      <w:r>
        <w:rPr>
          <w:rFonts w:ascii="Tahoma" w:eastAsia="Tahoma" w:hAnsi="Tahoma" w:cs="Tahoma"/>
          <w:sz w:val="24"/>
          <w:szCs w:val="24"/>
          <w:u w:val="single"/>
        </w:rPr>
        <w:t xml:space="preserve"> επ</w:t>
      </w:r>
      <w:proofErr w:type="spellStart"/>
      <w:r>
        <w:rPr>
          <w:rFonts w:ascii="Tahoma" w:eastAsia="Tahoma" w:hAnsi="Tahoma" w:cs="Tahoma"/>
          <w:sz w:val="24"/>
          <w:szCs w:val="24"/>
          <w:u w:val="single"/>
        </w:rPr>
        <w:t>ιστρέφετ</w:t>
      </w:r>
      <w:proofErr w:type="spellEnd"/>
      <w:r>
        <w:rPr>
          <w:rFonts w:ascii="Tahoma" w:eastAsia="Tahoma" w:hAnsi="Tahoma" w:cs="Tahoma"/>
          <w:sz w:val="24"/>
          <w:szCs w:val="24"/>
          <w:u w:val="single"/>
        </w:rPr>
        <w:t xml:space="preserve">αι </w:t>
      </w:r>
      <w:proofErr w:type="spellStart"/>
      <w:r>
        <w:rPr>
          <w:rFonts w:ascii="Tahoma" w:eastAsia="Tahoma" w:hAnsi="Tahoma" w:cs="Tahoma"/>
          <w:sz w:val="24"/>
          <w:szCs w:val="24"/>
          <w:u w:val="single"/>
        </w:rPr>
        <w:t>το</w:t>
      </w:r>
      <w:proofErr w:type="spellEnd"/>
      <w:r>
        <w:rPr>
          <w:rFonts w:ascii="Tahoma" w:eastAsia="Tahoma" w:hAnsi="Tahoma" w:cs="Tahoma"/>
          <w:sz w:val="24"/>
          <w:szCs w:val="24"/>
          <w:u w:val="single"/>
        </w:rPr>
        <w:t xml:space="preserve"> 85% </w:t>
      </w:r>
      <w:proofErr w:type="spellStart"/>
      <w:r>
        <w:rPr>
          <w:rFonts w:ascii="Tahoma" w:eastAsia="Tahoma" w:hAnsi="Tahoma" w:cs="Tahoma"/>
          <w:sz w:val="24"/>
          <w:szCs w:val="24"/>
          <w:u w:val="single"/>
        </w:rPr>
        <w:t>του</w:t>
      </w:r>
      <w:proofErr w:type="spellEnd"/>
      <w:r>
        <w:rPr>
          <w:rFonts w:ascii="Tahoma" w:eastAsia="Tahoma" w:hAnsi="Tahoma" w:cs="Tahoma"/>
          <w:sz w:val="24"/>
          <w:szCs w:val="24"/>
          <w:u w:val="single"/>
        </w:rPr>
        <w:t xml:space="preserve"> </w:t>
      </w:r>
      <w:proofErr w:type="spellStart"/>
      <w:r>
        <w:rPr>
          <w:rFonts w:ascii="Tahoma" w:eastAsia="Tahoma" w:hAnsi="Tahoma" w:cs="Tahoma"/>
          <w:sz w:val="24"/>
          <w:szCs w:val="24"/>
          <w:u w:val="single"/>
        </w:rPr>
        <w:t>συνολικού</w:t>
      </w:r>
      <w:proofErr w:type="spellEnd"/>
      <w:r>
        <w:rPr>
          <w:rFonts w:ascii="Tahoma" w:eastAsia="Tahoma" w:hAnsi="Tahoma" w:cs="Tahoma"/>
          <w:sz w:val="24"/>
          <w:szCs w:val="24"/>
          <w:u w:val="single"/>
        </w:rPr>
        <w:t xml:space="preserve"> </w:t>
      </w:r>
      <w:proofErr w:type="spellStart"/>
      <w:r>
        <w:rPr>
          <w:rFonts w:ascii="Tahoma" w:eastAsia="Tahoma" w:hAnsi="Tahoma" w:cs="Tahoma"/>
          <w:sz w:val="24"/>
          <w:szCs w:val="24"/>
          <w:u w:val="single"/>
        </w:rPr>
        <w:t>κόστους</w:t>
      </w:r>
      <w:proofErr w:type="spellEnd"/>
      <w:r>
        <w:rPr>
          <w:rFonts w:ascii="Tahoma" w:eastAsia="Tahoma" w:hAnsi="Tahoma" w:cs="Tahoma"/>
          <w:sz w:val="24"/>
          <w:szCs w:val="24"/>
          <w:u w:val="single"/>
        </w:rPr>
        <w:t xml:space="preserve"> </w:t>
      </w:r>
      <w:proofErr w:type="spellStart"/>
      <w:r>
        <w:rPr>
          <w:rFonts w:ascii="Tahoma" w:eastAsia="Tahoma" w:hAnsi="Tahoma" w:cs="Tahoma"/>
          <w:sz w:val="24"/>
          <w:szCs w:val="24"/>
          <w:u w:val="single"/>
        </w:rPr>
        <w:t>μετ</w:t>
      </w:r>
      <w:proofErr w:type="spellEnd"/>
      <w:r>
        <w:rPr>
          <w:rFonts w:ascii="Tahoma" w:eastAsia="Tahoma" w:hAnsi="Tahoma" w:cs="Tahoma"/>
          <w:sz w:val="24"/>
          <w:szCs w:val="24"/>
          <w:u w:val="single"/>
        </w:rPr>
        <w:t>αφοράς.</w:t>
      </w:r>
    </w:p>
    <w:p w:rsidR="00616497" w:rsidRDefault="00122495">
      <w:pPr>
        <w:pStyle w:val="Normal1"/>
        <w:numPr>
          <w:ilvl w:val="0"/>
          <w:numId w:val="3"/>
        </w:numPr>
        <w:rPr>
          <w:rFonts w:ascii="Tahoma" w:eastAsia="Tahoma" w:hAnsi="Tahoma" w:cs="Tahoma"/>
          <w:sz w:val="24"/>
          <w:szCs w:val="24"/>
        </w:rPr>
      </w:pPr>
      <w:r w:rsidRPr="00122495">
        <w:rPr>
          <w:rFonts w:ascii="Tahoma" w:eastAsia="Tahoma" w:hAnsi="Tahoma" w:cs="Tahoma"/>
          <w:sz w:val="24"/>
          <w:szCs w:val="24"/>
          <w:lang w:val="el-GR"/>
        </w:rPr>
        <w:t xml:space="preserve">Επιχείρηση που εδρεύει στην </w:t>
      </w:r>
      <w:r w:rsidRPr="00122495">
        <w:rPr>
          <w:rFonts w:ascii="Tahoma" w:eastAsia="Tahoma" w:hAnsi="Tahoma" w:cs="Tahoma"/>
          <w:sz w:val="24"/>
          <w:szCs w:val="24"/>
          <w:u w:val="single"/>
          <w:lang w:val="el-GR"/>
        </w:rPr>
        <w:t xml:space="preserve">Πάτμο </w:t>
      </w:r>
      <w:r w:rsidRPr="00122495">
        <w:rPr>
          <w:rFonts w:ascii="Tahoma" w:eastAsia="Tahoma" w:hAnsi="Tahoma" w:cs="Tahoma"/>
          <w:sz w:val="24"/>
          <w:szCs w:val="24"/>
          <w:lang w:val="el-GR"/>
        </w:rPr>
        <w:t>και μετέφερε από τον Πειραιά εμπορεύματα συνολικής επιλέξιμης αξίας μεταφοράς  €21.700.00, έλαβε χρηματοδότηση στο τρίμηνο €10.936,55.</w:t>
      </w:r>
      <w:r w:rsidRPr="00122495">
        <w:rPr>
          <w:rFonts w:ascii="Tahoma" w:eastAsia="Tahoma" w:hAnsi="Tahoma" w:cs="Tahoma"/>
          <w:sz w:val="24"/>
          <w:szCs w:val="24"/>
          <w:u w:val="single"/>
          <w:lang w:val="el-GR"/>
        </w:rPr>
        <w:t xml:space="preserve"> </w:t>
      </w:r>
      <w:proofErr w:type="spellStart"/>
      <w:r>
        <w:rPr>
          <w:rFonts w:ascii="Tahoma" w:eastAsia="Tahoma" w:hAnsi="Tahoma" w:cs="Tahoma"/>
          <w:sz w:val="24"/>
          <w:szCs w:val="24"/>
          <w:u w:val="single"/>
        </w:rPr>
        <w:t>Άρ</w:t>
      </w:r>
      <w:proofErr w:type="spellEnd"/>
      <w:r>
        <w:rPr>
          <w:rFonts w:ascii="Tahoma" w:eastAsia="Tahoma" w:hAnsi="Tahoma" w:cs="Tahoma"/>
          <w:sz w:val="24"/>
          <w:szCs w:val="24"/>
          <w:u w:val="single"/>
        </w:rPr>
        <w:t xml:space="preserve">α </w:t>
      </w:r>
      <w:proofErr w:type="spellStart"/>
      <w:r>
        <w:rPr>
          <w:rFonts w:ascii="Tahoma" w:eastAsia="Tahoma" w:hAnsi="Tahoma" w:cs="Tahoma"/>
          <w:sz w:val="24"/>
          <w:szCs w:val="24"/>
          <w:u w:val="single"/>
        </w:rPr>
        <w:t>του</w:t>
      </w:r>
      <w:proofErr w:type="spellEnd"/>
      <w:r>
        <w:rPr>
          <w:rFonts w:ascii="Tahoma" w:eastAsia="Tahoma" w:hAnsi="Tahoma" w:cs="Tahoma"/>
          <w:sz w:val="24"/>
          <w:szCs w:val="24"/>
          <w:u w:val="single"/>
        </w:rPr>
        <w:t xml:space="preserve"> επ</w:t>
      </w:r>
      <w:proofErr w:type="spellStart"/>
      <w:r>
        <w:rPr>
          <w:rFonts w:ascii="Tahoma" w:eastAsia="Tahoma" w:hAnsi="Tahoma" w:cs="Tahoma"/>
          <w:sz w:val="24"/>
          <w:szCs w:val="24"/>
          <w:u w:val="single"/>
        </w:rPr>
        <w:t>ιστρέφετ</w:t>
      </w:r>
      <w:proofErr w:type="spellEnd"/>
      <w:r>
        <w:rPr>
          <w:rFonts w:ascii="Tahoma" w:eastAsia="Tahoma" w:hAnsi="Tahoma" w:cs="Tahoma"/>
          <w:sz w:val="24"/>
          <w:szCs w:val="24"/>
          <w:u w:val="single"/>
        </w:rPr>
        <w:t xml:space="preserve">αι </w:t>
      </w:r>
      <w:proofErr w:type="spellStart"/>
      <w:r>
        <w:rPr>
          <w:rFonts w:ascii="Tahoma" w:eastAsia="Tahoma" w:hAnsi="Tahoma" w:cs="Tahoma"/>
          <w:sz w:val="24"/>
          <w:szCs w:val="24"/>
          <w:u w:val="single"/>
        </w:rPr>
        <w:t>το</w:t>
      </w:r>
      <w:proofErr w:type="spellEnd"/>
      <w:r>
        <w:rPr>
          <w:rFonts w:ascii="Tahoma" w:eastAsia="Tahoma" w:hAnsi="Tahoma" w:cs="Tahoma"/>
          <w:sz w:val="24"/>
          <w:szCs w:val="24"/>
          <w:u w:val="single"/>
        </w:rPr>
        <w:t xml:space="preserve"> 50% </w:t>
      </w:r>
      <w:proofErr w:type="spellStart"/>
      <w:r>
        <w:rPr>
          <w:rFonts w:ascii="Tahoma" w:eastAsia="Tahoma" w:hAnsi="Tahoma" w:cs="Tahoma"/>
          <w:sz w:val="24"/>
          <w:szCs w:val="24"/>
          <w:u w:val="single"/>
        </w:rPr>
        <w:t>του</w:t>
      </w:r>
      <w:proofErr w:type="spellEnd"/>
      <w:r>
        <w:rPr>
          <w:rFonts w:ascii="Tahoma" w:eastAsia="Tahoma" w:hAnsi="Tahoma" w:cs="Tahoma"/>
          <w:sz w:val="24"/>
          <w:szCs w:val="24"/>
          <w:u w:val="single"/>
        </w:rPr>
        <w:t xml:space="preserve"> </w:t>
      </w:r>
      <w:proofErr w:type="spellStart"/>
      <w:r>
        <w:rPr>
          <w:rFonts w:ascii="Tahoma" w:eastAsia="Tahoma" w:hAnsi="Tahoma" w:cs="Tahoma"/>
          <w:sz w:val="24"/>
          <w:szCs w:val="24"/>
          <w:u w:val="single"/>
        </w:rPr>
        <w:t>συνολικού</w:t>
      </w:r>
      <w:proofErr w:type="spellEnd"/>
      <w:r>
        <w:rPr>
          <w:rFonts w:ascii="Tahoma" w:eastAsia="Tahoma" w:hAnsi="Tahoma" w:cs="Tahoma"/>
          <w:sz w:val="24"/>
          <w:szCs w:val="24"/>
          <w:u w:val="single"/>
        </w:rPr>
        <w:t xml:space="preserve"> </w:t>
      </w:r>
      <w:proofErr w:type="spellStart"/>
      <w:r>
        <w:rPr>
          <w:rFonts w:ascii="Tahoma" w:eastAsia="Tahoma" w:hAnsi="Tahoma" w:cs="Tahoma"/>
          <w:sz w:val="24"/>
          <w:szCs w:val="24"/>
          <w:u w:val="single"/>
        </w:rPr>
        <w:t>κόστους</w:t>
      </w:r>
      <w:proofErr w:type="spellEnd"/>
      <w:r>
        <w:rPr>
          <w:rFonts w:ascii="Tahoma" w:eastAsia="Tahoma" w:hAnsi="Tahoma" w:cs="Tahoma"/>
          <w:sz w:val="24"/>
          <w:szCs w:val="24"/>
          <w:u w:val="single"/>
        </w:rPr>
        <w:t xml:space="preserve"> </w:t>
      </w:r>
      <w:proofErr w:type="spellStart"/>
      <w:r>
        <w:rPr>
          <w:rFonts w:ascii="Tahoma" w:eastAsia="Tahoma" w:hAnsi="Tahoma" w:cs="Tahoma"/>
          <w:sz w:val="24"/>
          <w:szCs w:val="24"/>
          <w:u w:val="single"/>
        </w:rPr>
        <w:t>μετ</w:t>
      </w:r>
      <w:proofErr w:type="spellEnd"/>
      <w:r>
        <w:rPr>
          <w:rFonts w:ascii="Tahoma" w:eastAsia="Tahoma" w:hAnsi="Tahoma" w:cs="Tahoma"/>
          <w:sz w:val="24"/>
          <w:szCs w:val="24"/>
          <w:u w:val="single"/>
        </w:rPr>
        <w:t>αφοράς.</w:t>
      </w:r>
    </w:p>
    <w:p w:rsidR="00616497" w:rsidRDefault="00122495">
      <w:pPr>
        <w:pStyle w:val="Normal1"/>
        <w:numPr>
          <w:ilvl w:val="0"/>
          <w:numId w:val="3"/>
        </w:numPr>
        <w:rPr>
          <w:rFonts w:ascii="Tahoma" w:eastAsia="Tahoma" w:hAnsi="Tahoma" w:cs="Tahoma"/>
          <w:sz w:val="24"/>
          <w:szCs w:val="24"/>
        </w:rPr>
      </w:pPr>
      <w:r w:rsidRPr="00122495">
        <w:rPr>
          <w:rFonts w:ascii="Tahoma" w:eastAsia="Tahoma" w:hAnsi="Tahoma" w:cs="Tahoma"/>
          <w:sz w:val="24"/>
          <w:szCs w:val="24"/>
          <w:lang w:val="el-GR"/>
        </w:rPr>
        <w:t xml:space="preserve">Επιχείρηση με έδρα τη </w:t>
      </w:r>
      <w:r w:rsidRPr="00122495">
        <w:rPr>
          <w:rFonts w:ascii="Tahoma" w:eastAsia="Tahoma" w:hAnsi="Tahoma" w:cs="Tahoma"/>
          <w:sz w:val="24"/>
          <w:szCs w:val="24"/>
          <w:u w:val="single"/>
          <w:lang w:val="el-GR"/>
        </w:rPr>
        <w:t xml:space="preserve">Χίο </w:t>
      </w:r>
      <w:r w:rsidRPr="00122495">
        <w:rPr>
          <w:rFonts w:ascii="Tahoma" w:eastAsia="Tahoma" w:hAnsi="Tahoma" w:cs="Tahoma"/>
          <w:sz w:val="24"/>
          <w:szCs w:val="24"/>
          <w:lang w:val="el-GR"/>
        </w:rPr>
        <w:t xml:space="preserve">που μετέφερε από τον Πειραιά εμπορεύματα συνολικής επιλέξιμης αξίας μεταφοράς €4.460, έλαβε χρηματοδότηση τριμήνου €2.506. </w:t>
      </w:r>
      <w:proofErr w:type="spellStart"/>
      <w:r>
        <w:rPr>
          <w:rFonts w:ascii="Tahoma" w:eastAsia="Tahoma" w:hAnsi="Tahoma" w:cs="Tahoma"/>
          <w:sz w:val="24"/>
          <w:szCs w:val="24"/>
          <w:u w:val="single"/>
        </w:rPr>
        <w:t>Άρ</w:t>
      </w:r>
      <w:proofErr w:type="spellEnd"/>
      <w:r>
        <w:rPr>
          <w:rFonts w:ascii="Tahoma" w:eastAsia="Tahoma" w:hAnsi="Tahoma" w:cs="Tahoma"/>
          <w:sz w:val="24"/>
          <w:szCs w:val="24"/>
          <w:u w:val="single"/>
        </w:rPr>
        <w:t xml:space="preserve">α </w:t>
      </w:r>
      <w:proofErr w:type="spellStart"/>
      <w:r>
        <w:rPr>
          <w:rFonts w:ascii="Tahoma" w:eastAsia="Tahoma" w:hAnsi="Tahoma" w:cs="Tahoma"/>
          <w:sz w:val="24"/>
          <w:szCs w:val="24"/>
          <w:u w:val="single"/>
        </w:rPr>
        <w:t>του</w:t>
      </w:r>
      <w:proofErr w:type="spellEnd"/>
      <w:r>
        <w:rPr>
          <w:rFonts w:ascii="Tahoma" w:eastAsia="Tahoma" w:hAnsi="Tahoma" w:cs="Tahoma"/>
          <w:sz w:val="24"/>
          <w:szCs w:val="24"/>
          <w:u w:val="single"/>
        </w:rPr>
        <w:t xml:space="preserve"> επ</w:t>
      </w:r>
      <w:proofErr w:type="spellStart"/>
      <w:r>
        <w:rPr>
          <w:rFonts w:ascii="Tahoma" w:eastAsia="Tahoma" w:hAnsi="Tahoma" w:cs="Tahoma"/>
          <w:sz w:val="24"/>
          <w:szCs w:val="24"/>
          <w:u w:val="single"/>
        </w:rPr>
        <w:t>ιστρέφετ</w:t>
      </w:r>
      <w:proofErr w:type="spellEnd"/>
      <w:r>
        <w:rPr>
          <w:rFonts w:ascii="Tahoma" w:eastAsia="Tahoma" w:hAnsi="Tahoma" w:cs="Tahoma"/>
          <w:sz w:val="24"/>
          <w:szCs w:val="24"/>
          <w:u w:val="single"/>
        </w:rPr>
        <w:t xml:space="preserve">αι </w:t>
      </w:r>
      <w:proofErr w:type="spellStart"/>
      <w:r>
        <w:rPr>
          <w:rFonts w:ascii="Tahoma" w:eastAsia="Tahoma" w:hAnsi="Tahoma" w:cs="Tahoma"/>
          <w:sz w:val="24"/>
          <w:szCs w:val="24"/>
          <w:u w:val="single"/>
        </w:rPr>
        <w:t>το</w:t>
      </w:r>
      <w:proofErr w:type="spellEnd"/>
      <w:r>
        <w:rPr>
          <w:rFonts w:ascii="Tahoma" w:eastAsia="Tahoma" w:hAnsi="Tahoma" w:cs="Tahoma"/>
          <w:sz w:val="24"/>
          <w:szCs w:val="24"/>
          <w:u w:val="single"/>
        </w:rPr>
        <w:t xml:space="preserve"> 56% </w:t>
      </w:r>
      <w:proofErr w:type="spellStart"/>
      <w:r>
        <w:rPr>
          <w:rFonts w:ascii="Tahoma" w:eastAsia="Tahoma" w:hAnsi="Tahoma" w:cs="Tahoma"/>
          <w:sz w:val="24"/>
          <w:szCs w:val="24"/>
          <w:u w:val="single"/>
        </w:rPr>
        <w:t>του</w:t>
      </w:r>
      <w:proofErr w:type="spellEnd"/>
      <w:r>
        <w:rPr>
          <w:rFonts w:ascii="Tahoma" w:eastAsia="Tahoma" w:hAnsi="Tahoma" w:cs="Tahoma"/>
          <w:sz w:val="24"/>
          <w:szCs w:val="24"/>
          <w:u w:val="single"/>
        </w:rPr>
        <w:t xml:space="preserve"> </w:t>
      </w:r>
      <w:proofErr w:type="spellStart"/>
      <w:r>
        <w:rPr>
          <w:rFonts w:ascii="Tahoma" w:eastAsia="Tahoma" w:hAnsi="Tahoma" w:cs="Tahoma"/>
          <w:sz w:val="24"/>
          <w:szCs w:val="24"/>
          <w:u w:val="single"/>
        </w:rPr>
        <w:t>συνολικού</w:t>
      </w:r>
      <w:proofErr w:type="spellEnd"/>
      <w:r>
        <w:rPr>
          <w:rFonts w:ascii="Tahoma" w:eastAsia="Tahoma" w:hAnsi="Tahoma" w:cs="Tahoma"/>
          <w:sz w:val="24"/>
          <w:szCs w:val="24"/>
          <w:u w:val="single"/>
        </w:rPr>
        <w:t xml:space="preserve"> </w:t>
      </w:r>
      <w:proofErr w:type="spellStart"/>
      <w:r>
        <w:rPr>
          <w:rFonts w:ascii="Tahoma" w:eastAsia="Tahoma" w:hAnsi="Tahoma" w:cs="Tahoma"/>
          <w:sz w:val="24"/>
          <w:szCs w:val="24"/>
          <w:u w:val="single"/>
        </w:rPr>
        <w:t>κόστους</w:t>
      </w:r>
      <w:proofErr w:type="spellEnd"/>
      <w:r>
        <w:rPr>
          <w:rFonts w:ascii="Tahoma" w:eastAsia="Tahoma" w:hAnsi="Tahoma" w:cs="Tahoma"/>
          <w:sz w:val="24"/>
          <w:szCs w:val="24"/>
          <w:u w:val="single"/>
        </w:rPr>
        <w:t xml:space="preserve"> </w:t>
      </w:r>
      <w:proofErr w:type="spellStart"/>
      <w:r>
        <w:rPr>
          <w:rFonts w:ascii="Tahoma" w:eastAsia="Tahoma" w:hAnsi="Tahoma" w:cs="Tahoma"/>
          <w:sz w:val="24"/>
          <w:szCs w:val="24"/>
          <w:u w:val="single"/>
        </w:rPr>
        <w:t>μετ</w:t>
      </w:r>
      <w:proofErr w:type="spellEnd"/>
      <w:r>
        <w:rPr>
          <w:rFonts w:ascii="Tahoma" w:eastAsia="Tahoma" w:hAnsi="Tahoma" w:cs="Tahoma"/>
          <w:sz w:val="24"/>
          <w:szCs w:val="24"/>
          <w:u w:val="single"/>
        </w:rPr>
        <w:t xml:space="preserve">αφοράς. </w:t>
      </w:r>
    </w:p>
    <w:p w:rsidR="00616497" w:rsidRDefault="00122495">
      <w:pPr>
        <w:pStyle w:val="Normal1"/>
        <w:numPr>
          <w:ilvl w:val="0"/>
          <w:numId w:val="3"/>
        </w:numPr>
        <w:rPr>
          <w:rFonts w:ascii="Tahoma" w:eastAsia="Tahoma" w:hAnsi="Tahoma" w:cs="Tahoma"/>
          <w:sz w:val="24"/>
          <w:szCs w:val="24"/>
        </w:rPr>
      </w:pPr>
      <w:r w:rsidRPr="00122495">
        <w:rPr>
          <w:rFonts w:ascii="Tahoma" w:eastAsia="Tahoma" w:hAnsi="Tahoma" w:cs="Tahoma"/>
          <w:sz w:val="24"/>
          <w:szCs w:val="24"/>
          <w:lang w:val="el-GR"/>
        </w:rPr>
        <w:t xml:space="preserve">Επιχείρηση με έδρα τη </w:t>
      </w:r>
      <w:r w:rsidRPr="00122495">
        <w:rPr>
          <w:rFonts w:ascii="Tahoma" w:eastAsia="Tahoma" w:hAnsi="Tahoma" w:cs="Tahoma"/>
          <w:sz w:val="24"/>
          <w:szCs w:val="24"/>
          <w:u w:val="single"/>
          <w:lang w:val="el-GR"/>
        </w:rPr>
        <w:t xml:space="preserve">Μυτιλήνη </w:t>
      </w:r>
      <w:r w:rsidRPr="00122495">
        <w:rPr>
          <w:rFonts w:ascii="Tahoma" w:eastAsia="Tahoma" w:hAnsi="Tahoma" w:cs="Tahoma"/>
          <w:sz w:val="24"/>
          <w:szCs w:val="24"/>
          <w:lang w:val="el-GR"/>
        </w:rPr>
        <w:t>και μετέφερε από τη Θεσσαλονίκη εμπορεύματα συνολικής επιλέξιμης αξίας μεταφοράς €1.100,65, έλαβε χρηματοδότηση στο τρίμηνο €1.057,05.</w:t>
      </w:r>
      <w:r w:rsidRPr="00122495">
        <w:rPr>
          <w:rFonts w:ascii="Tahoma" w:eastAsia="Tahoma" w:hAnsi="Tahoma" w:cs="Tahoma"/>
          <w:sz w:val="24"/>
          <w:szCs w:val="24"/>
          <w:u w:val="single"/>
          <w:lang w:val="el-GR"/>
        </w:rPr>
        <w:t xml:space="preserve"> </w:t>
      </w:r>
      <w:proofErr w:type="spellStart"/>
      <w:r>
        <w:rPr>
          <w:rFonts w:ascii="Tahoma" w:eastAsia="Tahoma" w:hAnsi="Tahoma" w:cs="Tahoma"/>
          <w:sz w:val="24"/>
          <w:szCs w:val="24"/>
          <w:u w:val="single"/>
        </w:rPr>
        <w:t>Άρ</w:t>
      </w:r>
      <w:proofErr w:type="spellEnd"/>
      <w:r>
        <w:rPr>
          <w:rFonts w:ascii="Tahoma" w:eastAsia="Tahoma" w:hAnsi="Tahoma" w:cs="Tahoma"/>
          <w:sz w:val="24"/>
          <w:szCs w:val="24"/>
          <w:u w:val="single"/>
        </w:rPr>
        <w:t xml:space="preserve">α </w:t>
      </w:r>
      <w:proofErr w:type="spellStart"/>
      <w:r>
        <w:rPr>
          <w:rFonts w:ascii="Tahoma" w:eastAsia="Tahoma" w:hAnsi="Tahoma" w:cs="Tahoma"/>
          <w:sz w:val="24"/>
          <w:szCs w:val="24"/>
          <w:u w:val="single"/>
        </w:rPr>
        <w:t>του</w:t>
      </w:r>
      <w:proofErr w:type="spellEnd"/>
      <w:r>
        <w:rPr>
          <w:rFonts w:ascii="Tahoma" w:eastAsia="Tahoma" w:hAnsi="Tahoma" w:cs="Tahoma"/>
          <w:sz w:val="24"/>
          <w:szCs w:val="24"/>
          <w:u w:val="single"/>
        </w:rPr>
        <w:t xml:space="preserve"> επ</w:t>
      </w:r>
      <w:proofErr w:type="spellStart"/>
      <w:r>
        <w:rPr>
          <w:rFonts w:ascii="Tahoma" w:eastAsia="Tahoma" w:hAnsi="Tahoma" w:cs="Tahoma"/>
          <w:sz w:val="24"/>
          <w:szCs w:val="24"/>
          <w:u w:val="single"/>
        </w:rPr>
        <w:t>ιστρέφετ</w:t>
      </w:r>
      <w:proofErr w:type="spellEnd"/>
      <w:r>
        <w:rPr>
          <w:rFonts w:ascii="Tahoma" w:eastAsia="Tahoma" w:hAnsi="Tahoma" w:cs="Tahoma"/>
          <w:sz w:val="24"/>
          <w:szCs w:val="24"/>
          <w:u w:val="single"/>
        </w:rPr>
        <w:t xml:space="preserve">αι </w:t>
      </w:r>
      <w:proofErr w:type="spellStart"/>
      <w:r>
        <w:rPr>
          <w:rFonts w:ascii="Tahoma" w:eastAsia="Tahoma" w:hAnsi="Tahoma" w:cs="Tahoma"/>
          <w:sz w:val="24"/>
          <w:szCs w:val="24"/>
          <w:u w:val="single"/>
        </w:rPr>
        <w:t>το</w:t>
      </w:r>
      <w:proofErr w:type="spellEnd"/>
      <w:r>
        <w:rPr>
          <w:rFonts w:ascii="Tahoma" w:eastAsia="Tahoma" w:hAnsi="Tahoma" w:cs="Tahoma"/>
          <w:sz w:val="24"/>
          <w:szCs w:val="24"/>
          <w:u w:val="single"/>
        </w:rPr>
        <w:t xml:space="preserve"> 96% </w:t>
      </w:r>
      <w:proofErr w:type="spellStart"/>
      <w:r>
        <w:rPr>
          <w:rFonts w:ascii="Tahoma" w:eastAsia="Tahoma" w:hAnsi="Tahoma" w:cs="Tahoma"/>
          <w:sz w:val="24"/>
          <w:szCs w:val="24"/>
          <w:u w:val="single"/>
        </w:rPr>
        <w:t>του</w:t>
      </w:r>
      <w:proofErr w:type="spellEnd"/>
      <w:r>
        <w:rPr>
          <w:rFonts w:ascii="Tahoma" w:eastAsia="Tahoma" w:hAnsi="Tahoma" w:cs="Tahoma"/>
          <w:sz w:val="24"/>
          <w:szCs w:val="24"/>
          <w:u w:val="single"/>
        </w:rPr>
        <w:t xml:space="preserve"> </w:t>
      </w:r>
      <w:proofErr w:type="spellStart"/>
      <w:r>
        <w:rPr>
          <w:rFonts w:ascii="Tahoma" w:eastAsia="Tahoma" w:hAnsi="Tahoma" w:cs="Tahoma"/>
          <w:sz w:val="24"/>
          <w:szCs w:val="24"/>
          <w:u w:val="single"/>
        </w:rPr>
        <w:t>συνολικού</w:t>
      </w:r>
      <w:proofErr w:type="spellEnd"/>
      <w:r>
        <w:rPr>
          <w:rFonts w:ascii="Tahoma" w:eastAsia="Tahoma" w:hAnsi="Tahoma" w:cs="Tahoma"/>
          <w:sz w:val="24"/>
          <w:szCs w:val="24"/>
          <w:u w:val="single"/>
        </w:rPr>
        <w:t xml:space="preserve"> </w:t>
      </w:r>
      <w:proofErr w:type="spellStart"/>
      <w:r>
        <w:rPr>
          <w:rFonts w:ascii="Tahoma" w:eastAsia="Tahoma" w:hAnsi="Tahoma" w:cs="Tahoma"/>
          <w:sz w:val="24"/>
          <w:szCs w:val="24"/>
          <w:u w:val="single"/>
        </w:rPr>
        <w:t>κόστους</w:t>
      </w:r>
      <w:proofErr w:type="spellEnd"/>
      <w:r>
        <w:rPr>
          <w:rFonts w:ascii="Tahoma" w:eastAsia="Tahoma" w:hAnsi="Tahoma" w:cs="Tahoma"/>
          <w:sz w:val="24"/>
          <w:szCs w:val="24"/>
          <w:u w:val="single"/>
        </w:rPr>
        <w:t xml:space="preserve"> </w:t>
      </w:r>
      <w:proofErr w:type="spellStart"/>
      <w:r>
        <w:rPr>
          <w:rFonts w:ascii="Tahoma" w:eastAsia="Tahoma" w:hAnsi="Tahoma" w:cs="Tahoma"/>
          <w:sz w:val="24"/>
          <w:szCs w:val="24"/>
          <w:u w:val="single"/>
        </w:rPr>
        <w:t>μετ</w:t>
      </w:r>
      <w:proofErr w:type="spellEnd"/>
      <w:r>
        <w:rPr>
          <w:rFonts w:ascii="Tahoma" w:eastAsia="Tahoma" w:hAnsi="Tahoma" w:cs="Tahoma"/>
          <w:sz w:val="24"/>
          <w:szCs w:val="24"/>
          <w:u w:val="single"/>
        </w:rPr>
        <w:t>αφοράς.</w:t>
      </w:r>
      <w:r>
        <w:rPr>
          <w:rFonts w:ascii="Tahoma" w:eastAsia="Tahoma" w:hAnsi="Tahoma" w:cs="Tahoma"/>
          <w:sz w:val="24"/>
          <w:szCs w:val="24"/>
          <w:u w:val="single"/>
        </w:rPr>
        <w:br/>
      </w:r>
    </w:p>
    <w:p w:rsidR="00616497" w:rsidRPr="00122495" w:rsidRDefault="00122495">
      <w:pPr>
        <w:pStyle w:val="Normal1"/>
        <w:numPr>
          <w:ilvl w:val="0"/>
          <w:numId w:val="2"/>
        </w:numPr>
        <w:jc w:val="both"/>
        <w:rPr>
          <w:rFonts w:ascii="Tahoma" w:eastAsia="Tahoma" w:hAnsi="Tahoma" w:cs="Tahoma"/>
          <w:b/>
          <w:sz w:val="24"/>
          <w:szCs w:val="24"/>
          <w:lang w:val="el-GR"/>
        </w:rPr>
      </w:pPr>
      <w:r w:rsidRPr="00122495">
        <w:rPr>
          <w:rFonts w:ascii="Tahoma" w:eastAsia="Tahoma" w:hAnsi="Tahoma" w:cs="Tahoma"/>
          <w:b/>
          <w:sz w:val="24"/>
          <w:szCs w:val="24"/>
          <w:lang w:val="el-GR"/>
        </w:rPr>
        <w:t xml:space="preserve">Στην πρώτη φάση χρηματοδότησης που αφορά το 3μηνο της πιλοτικής εφαρμογής από 1/7/2018 εως 31/12/2018, το ποσοστό χρηματοδότησης ΜΙ στις επιλέξιμες επιχειρήσεις ανήλθε σε ποσοστό 42,7% επί της συνολικής επιλέξιμης δαπάνης. </w:t>
      </w:r>
    </w:p>
    <w:p w:rsidR="00616497" w:rsidRPr="00122495" w:rsidRDefault="00616497">
      <w:pPr>
        <w:pStyle w:val="Normal1"/>
        <w:rPr>
          <w:rFonts w:ascii="Tahoma" w:eastAsia="Tahoma" w:hAnsi="Tahoma" w:cs="Tahoma"/>
          <w:b/>
          <w:sz w:val="24"/>
          <w:szCs w:val="24"/>
          <w:lang w:val="el-GR"/>
        </w:rPr>
      </w:pPr>
    </w:p>
    <w:p w:rsidR="00616497" w:rsidRPr="00122495" w:rsidRDefault="00616497">
      <w:pPr>
        <w:pStyle w:val="Normal1"/>
        <w:rPr>
          <w:rFonts w:ascii="Tahoma" w:eastAsia="Tahoma" w:hAnsi="Tahoma" w:cs="Tahoma"/>
          <w:b/>
          <w:sz w:val="24"/>
          <w:szCs w:val="24"/>
          <w:lang w:val="el-GR"/>
        </w:rPr>
      </w:pPr>
    </w:p>
    <w:p w:rsidR="00616497" w:rsidRPr="00122495" w:rsidRDefault="00616497">
      <w:pPr>
        <w:pStyle w:val="Normal1"/>
        <w:rPr>
          <w:rFonts w:ascii="Tahoma" w:eastAsia="Tahoma" w:hAnsi="Tahoma" w:cs="Tahoma"/>
          <w:b/>
          <w:sz w:val="24"/>
          <w:szCs w:val="24"/>
          <w:lang w:val="el-GR"/>
        </w:rPr>
      </w:pPr>
    </w:p>
    <w:p w:rsidR="00616497" w:rsidRPr="00122495" w:rsidRDefault="00616497">
      <w:pPr>
        <w:pStyle w:val="Normal1"/>
        <w:rPr>
          <w:rFonts w:ascii="Tahoma" w:eastAsia="Tahoma" w:hAnsi="Tahoma" w:cs="Tahoma"/>
          <w:b/>
          <w:sz w:val="24"/>
          <w:szCs w:val="24"/>
          <w:lang w:val="el-GR"/>
        </w:rPr>
      </w:pPr>
    </w:p>
    <w:p w:rsidR="00616497" w:rsidRDefault="00122495">
      <w:pPr>
        <w:pStyle w:val="Normal1"/>
        <w:rPr>
          <w:rFonts w:ascii="Tahoma" w:eastAsia="Tahoma" w:hAnsi="Tahoma" w:cs="Tahoma"/>
          <w:b/>
          <w:sz w:val="24"/>
          <w:szCs w:val="24"/>
        </w:rPr>
      </w:pPr>
      <w:proofErr w:type="spellStart"/>
      <w:r>
        <w:rPr>
          <w:rFonts w:ascii="Tahoma" w:eastAsia="Tahoma" w:hAnsi="Tahoma" w:cs="Tahoma"/>
          <w:b/>
          <w:sz w:val="24"/>
          <w:szCs w:val="24"/>
        </w:rPr>
        <w:lastRenderedPageBreak/>
        <w:t>Πού</w:t>
      </w:r>
      <w:proofErr w:type="spellEnd"/>
      <w:r>
        <w:rPr>
          <w:rFonts w:ascii="Tahoma" w:eastAsia="Tahoma" w:hAnsi="Tahoma" w:cs="Tahoma"/>
          <w:b/>
          <w:sz w:val="24"/>
          <w:szCs w:val="24"/>
        </w:rPr>
        <w:t xml:space="preserve"> β</w:t>
      </w:r>
      <w:proofErr w:type="spellStart"/>
      <w:r>
        <w:rPr>
          <w:rFonts w:ascii="Tahoma" w:eastAsia="Tahoma" w:hAnsi="Tahoma" w:cs="Tahoma"/>
          <w:b/>
          <w:sz w:val="24"/>
          <w:szCs w:val="24"/>
        </w:rPr>
        <w:t>ρίσκω</w:t>
      </w:r>
      <w:proofErr w:type="spellEnd"/>
      <w:r>
        <w:rPr>
          <w:rFonts w:ascii="Tahoma" w:eastAsia="Tahoma" w:hAnsi="Tahoma" w:cs="Tahoma"/>
          <w:b/>
          <w:sz w:val="24"/>
          <w:szCs w:val="24"/>
        </w:rPr>
        <w:t xml:space="preserve"> π</w:t>
      </w:r>
      <w:proofErr w:type="spellStart"/>
      <w:r>
        <w:rPr>
          <w:rFonts w:ascii="Tahoma" w:eastAsia="Tahoma" w:hAnsi="Tahoma" w:cs="Tahoma"/>
          <w:b/>
          <w:sz w:val="24"/>
          <w:szCs w:val="24"/>
        </w:rPr>
        <w:t>ερισσότερες</w:t>
      </w:r>
      <w:proofErr w:type="spellEnd"/>
      <w:r>
        <w:rPr>
          <w:rFonts w:ascii="Tahoma" w:eastAsia="Tahoma" w:hAnsi="Tahoma" w:cs="Tahoma"/>
          <w:b/>
          <w:sz w:val="24"/>
          <w:szCs w:val="24"/>
        </w:rPr>
        <w:t xml:space="preserve"> π</w:t>
      </w:r>
      <w:proofErr w:type="spellStart"/>
      <w:r>
        <w:rPr>
          <w:rFonts w:ascii="Tahoma" w:eastAsia="Tahoma" w:hAnsi="Tahoma" w:cs="Tahoma"/>
          <w:b/>
          <w:sz w:val="24"/>
          <w:szCs w:val="24"/>
        </w:rPr>
        <w:t>ληροφορίες</w:t>
      </w:r>
      <w:proofErr w:type="spellEnd"/>
      <w:r>
        <w:rPr>
          <w:rFonts w:ascii="Tahoma" w:eastAsia="Tahoma" w:hAnsi="Tahoma" w:cs="Tahoma"/>
          <w:b/>
          <w:sz w:val="24"/>
          <w:szCs w:val="24"/>
        </w:rPr>
        <w:t>?</w:t>
      </w:r>
    </w:p>
    <w:p w:rsidR="00616497" w:rsidRPr="00122495" w:rsidRDefault="00122495">
      <w:pPr>
        <w:pStyle w:val="Normal1"/>
        <w:numPr>
          <w:ilvl w:val="0"/>
          <w:numId w:val="1"/>
        </w:numPr>
        <w:rPr>
          <w:rFonts w:ascii="Tahoma" w:eastAsia="Tahoma" w:hAnsi="Tahoma" w:cs="Tahoma"/>
          <w:sz w:val="24"/>
          <w:szCs w:val="24"/>
          <w:lang w:val="el-GR"/>
        </w:rPr>
      </w:pPr>
      <w:r w:rsidRPr="00122495">
        <w:rPr>
          <w:rFonts w:ascii="Tahoma" w:eastAsia="Tahoma" w:hAnsi="Tahoma" w:cs="Tahoma"/>
          <w:sz w:val="24"/>
          <w:szCs w:val="24"/>
          <w:lang w:val="el-GR"/>
        </w:rPr>
        <w:t xml:space="preserve">Αναλυτικές Ερωτήσεις και Απαντήσεις στην ιστοσελίδα: </w:t>
      </w:r>
      <w:hyperlink r:id="rId8">
        <w:r>
          <w:rPr>
            <w:rFonts w:ascii="Tahoma" w:eastAsia="Tahoma" w:hAnsi="Tahoma" w:cs="Tahoma"/>
            <w:color w:val="1155CC"/>
            <w:sz w:val="24"/>
            <w:szCs w:val="24"/>
            <w:u w:val="single"/>
          </w:rPr>
          <w:t>https</w:t>
        </w:r>
        <w:r w:rsidRPr="00122495">
          <w:rPr>
            <w:rFonts w:ascii="Tahoma" w:eastAsia="Tahoma" w:hAnsi="Tahoma" w:cs="Tahoma"/>
            <w:color w:val="1155CC"/>
            <w:sz w:val="24"/>
            <w:szCs w:val="24"/>
            <w:u w:val="single"/>
            <w:lang w:val="el-GR"/>
          </w:rPr>
          <w:t>://</w:t>
        </w:r>
        <w:proofErr w:type="spellStart"/>
        <w:r>
          <w:rPr>
            <w:rFonts w:ascii="Tahoma" w:eastAsia="Tahoma" w:hAnsi="Tahoma" w:cs="Tahoma"/>
            <w:color w:val="1155CC"/>
            <w:sz w:val="24"/>
            <w:szCs w:val="24"/>
            <w:u w:val="single"/>
          </w:rPr>
          <w:t>metaforikoisodynamo</w:t>
        </w:r>
        <w:proofErr w:type="spellEnd"/>
        <w:r w:rsidRPr="00122495">
          <w:rPr>
            <w:rFonts w:ascii="Tahoma" w:eastAsia="Tahoma" w:hAnsi="Tahoma" w:cs="Tahoma"/>
            <w:color w:val="1155CC"/>
            <w:sz w:val="24"/>
            <w:szCs w:val="24"/>
            <w:u w:val="single"/>
            <w:lang w:val="el-GR"/>
          </w:rPr>
          <w:t>.</w:t>
        </w:r>
        <w:r>
          <w:rPr>
            <w:rFonts w:ascii="Tahoma" w:eastAsia="Tahoma" w:hAnsi="Tahoma" w:cs="Tahoma"/>
            <w:color w:val="1155CC"/>
            <w:sz w:val="24"/>
            <w:szCs w:val="24"/>
            <w:u w:val="single"/>
          </w:rPr>
          <w:t>gr</w:t>
        </w:r>
        <w:r w:rsidRPr="00122495">
          <w:rPr>
            <w:rFonts w:ascii="Tahoma" w:eastAsia="Tahoma" w:hAnsi="Tahoma" w:cs="Tahoma"/>
            <w:color w:val="1155CC"/>
            <w:sz w:val="24"/>
            <w:szCs w:val="24"/>
            <w:u w:val="single"/>
            <w:lang w:val="el-GR"/>
          </w:rPr>
          <w:t>/</w:t>
        </w:r>
        <w:r>
          <w:rPr>
            <w:rFonts w:ascii="Tahoma" w:eastAsia="Tahoma" w:hAnsi="Tahoma" w:cs="Tahoma"/>
            <w:color w:val="1155CC"/>
            <w:sz w:val="24"/>
            <w:szCs w:val="24"/>
            <w:u w:val="single"/>
          </w:rPr>
          <w:t>FAQ</w:t>
        </w:r>
        <w:r w:rsidRPr="00122495">
          <w:rPr>
            <w:rFonts w:ascii="Tahoma" w:eastAsia="Tahoma" w:hAnsi="Tahoma" w:cs="Tahoma"/>
            <w:color w:val="1155CC"/>
            <w:sz w:val="24"/>
            <w:szCs w:val="24"/>
            <w:u w:val="single"/>
            <w:lang w:val="el-GR"/>
          </w:rPr>
          <w:t>.</w:t>
        </w:r>
        <w:proofErr w:type="spellStart"/>
        <w:r>
          <w:rPr>
            <w:rFonts w:ascii="Tahoma" w:eastAsia="Tahoma" w:hAnsi="Tahoma" w:cs="Tahoma"/>
            <w:color w:val="1155CC"/>
            <w:sz w:val="24"/>
            <w:szCs w:val="24"/>
            <w:u w:val="single"/>
          </w:rPr>
          <w:t>aspx</w:t>
        </w:r>
        <w:proofErr w:type="spellEnd"/>
      </w:hyperlink>
    </w:p>
    <w:p w:rsidR="00616497" w:rsidRPr="00122495" w:rsidRDefault="00616497">
      <w:pPr>
        <w:pStyle w:val="Normal1"/>
        <w:ind w:left="720"/>
        <w:rPr>
          <w:rFonts w:ascii="Tahoma" w:eastAsia="Tahoma" w:hAnsi="Tahoma" w:cs="Tahoma"/>
          <w:sz w:val="24"/>
          <w:szCs w:val="24"/>
          <w:lang w:val="el-GR"/>
        </w:rPr>
      </w:pPr>
    </w:p>
    <w:p w:rsidR="00616497" w:rsidRPr="00122495" w:rsidRDefault="00122495">
      <w:pPr>
        <w:pStyle w:val="Normal1"/>
        <w:numPr>
          <w:ilvl w:val="0"/>
          <w:numId w:val="1"/>
        </w:numPr>
        <w:rPr>
          <w:rFonts w:ascii="Tahoma" w:eastAsia="Tahoma" w:hAnsi="Tahoma" w:cs="Tahoma"/>
          <w:sz w:val="24"/>
          <w:szCs w:val="24"/>
          <w:lang w:val="el-GR"/>
        </w:rPr>
      </w:pPr>
      <w:r w:rsidRPr="00122495">
        <w:rPr>
          <w:rFonts w:ascii="Tahoma" w:eastAsia="Tahoma" w:hAnsi="Tahoma" w:cs="Tahoma"/>
          <w:sz w:val="24"/>
          <w:szCs w:val="24"/>
          <w:lang w:val="el-GR"/>
        </w:rPr>
        <w:t xml:space="preserve">Γενική Διεύθυνση Γενικής Γραμματείας Αιγαίου και Νησιωτικής Πολιτικής:  Τηλ. 2251 3 50260‚ 2251 0 46851 </w:t>
      </w:r>
      <w:r>
        <w:rPr>
          <w:rFonts w:ascii="Tahoma" w:eastAsia="Tahoma" w:hAnsi="Tahoma" w:cs="Tahoma"/>
          <w:sz w:val="24"/>
          <w:szCs w:val="24"/>
        </w:rPr>
        <w:t>Fax</w:t>
      </w:r>
      <w:r w:rsidRPr="00122495">
        <w:rPr>
          <w:rFonts w:ascii="Tahoma" w:eastAsia="Tahoma" w:hAnsi="Tahoma" w:cs="Tahoma"/>
          <w:sz w:val="24"/>
          <w:szCs w:val="24"/>
          <w:lang w:val="el-GR"/>
        </w:rPr>
        <w:t xml:space="preserve">: 2251047965 </w:t>
      </w:r>
      <w:r>
        <w:rPr>
          <w:rFonts w:ascii="Tahoma" w:eastAsia="Tahoma" w:hAnsi="Tahoma" w:cs="Tahoma"/>
          <w:sz w:val="24"/>
          <w:szCs w:val="24"/>
        </w:rPr>
        <w:t>email</w:t>
      </w:r>
      <w:r w:rsidRPr="00122495">
        <w:rPr>
          <w:rFonts w:ascii="Tahoma" w:eastAsia="Tahoma" w:hAnsi="Tahoma" w:cs="Tahoma"/>
          <w:sz w:val="24"/>
          <w:szCs w:val="24"/>
          <w:lang w:val="el-GR"/>
        </w:rPr>
        <w:t xml:space="preserve">: </w:t>
      </w:r>
      <w:proofErr w:type="spellStart"/>
      <w:r>
        <w:rPr>
          <w:rFonts w:ascii="Tahoma" w:eastAsia="Tahoma" w:hAnsi="Tahoma" w:cs="Tahoma"/>
          <w:sz w:val="24"/>
          <w:szCs w:val="24"/>
        </w:rPr>
        <w:t>pmix</w:t>
      </w:r>
      <w:proofErr w:type="spellEnd"/>
      <w:r w:rsidRPr="00122495">
        <w:rPr>
          <w:rFonts w:ascii="Tahoma" w:eastAsia="Tahoma" w:hAnsi="Tahoma" w:cs="Tahoma"/>
          <w:sz w:val="24"/>
          <w:szCs w:val="24"/>
          <w:lang w:val="el-GR"/>
        </w:rPr>
        <w:t>@</w:t>
      </w:r>
      <w:proofErr w:type="spellStart"/>
      <w:r>
        <w:rPr>
          <w:rFonts w:ascii="Tahoma" w:eastAsia="Tahoma" w:hAnsi="Tahoma" w:cs="Tahoma"/>
          <w:sz w:val="24"/>
          <w:szCs w:val="24"/>
        </w:rPr>
        <w:t>ypai</w:t>
      </w:r>
      <w:proofErr w:type="spellEnd"/>
      <w:r w:rsidRPr="00122495">
        <w:rPr>
          <w:rFonts w:ascii="Tahoma" w:eastAsia="Tahoma" w:hAnsi="Tahoma" w:cs="Tahoma"/>
          <w:sz w:val="24"/>
          <w:szCs w:val="24"/>
          <w:lang w:val="el-GR"/>
        </w:rPr>
        <w:t>.</w:t>
      </w:r>
      <w:r>
        <w:rPr>
          <w:rFonts w:ascii="Tahoma" w:eastAsia="Tahoma" w:hAnsi="Tahoma" w:cs="Tahoma"/>
          <w:sz w:val="24"/>
          <w:szCs w:val="24"/>
        </w:rPr>
        <w:t>gr</w:t>
      </w:r>
      <w:r w:rsidRPr="00122495">
        <w:rPr>
          <w:rFonts w:ascii="Tahoma" w:eastAsia="Tahoma" w:hAnsi="Tahoma" w:cs="Tahoma"/>
          <w:sz w:val="24"/>
          <w:szCs w:val="24"/>
          <w:lang w:val="el-GR"/>
        </w:rPr>
        <w:t xml:space="preserve"> </w:t>
      </w:r>
    </w:p>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16497" w:rsidRPr="00122495">
        <w:tc>
          <w:tcPr>
            <w:tcW w:w="4680" w:type="dxa"/>
            <w:shd w:val="clear" w:color="auto" w:fill="auto"/>
            <w:tcMar>
              <w:top w:w="100" w:type="dxa"/>
              <w:left w:w="100" w:type="dxa"/>
              <w:bottom w:w="100" w:type="dxa"/>
              <w:right w:w="100" w:type="dxa"/>
            </w:tcMar>
          </w:tcPr>
          <w:p w:rsidR="00616497" w:rsidRDefault="00122495">
            <w:pPr>
              <w:pStyle w:val="Normal1"/>
              <w:widowControl w:val="0"/>
              <w:pBdr>
                <w:top w:val="nil"/>
                <w:left w:val="nil"/>
                <w:bottom w:val="nil"/>
                <w:right w:val="nil"/>
                <w:between w:val="nil"/>
              </w:pBdr>
              <w:spacing w:line="240" w:lineRule="auto"/>
              <w:rPr>
                <w:rFonts w:ascii="Tahoma" w:eastAsia="Tahoma" w:hAnsi="Tahoma" w:cs="Tahoma"/>
                <w:sz w:val="24"/>
                <w:szCs w:val="24"/>
              </w:rPr>
            </w:pPr>
            <w:proofErr w:type="spellStart"/>
            <w:r>
              <w:rPr>
                <w:rFonts w:ascii="Tahoma" w:eastAsia="Tahoma" w:hAnsi="Tahoma" w:cs="Tahoma"/>
                <w:sz w:val="24"/>
                <w:szCs w:val="24"/>
              </w:rPr>
              <w:t>Γι</w:t>
            </w:r>
            <w:proofErr w:type="spellEnd"/>
            <w:r>
              <w:rPr>
                <w:rFonts w:ascii="Tahoma" w:eastAsia="Tahoma" w:hAnsi="Tahoma" w:cs="Tahoma"/>
                <w:sz w:val="24"/>
                <w:szCs w:val="24"/>
              </w:rPr>
              <w:t xml:space="preserve">α </w:t>
            </w:r>
            <w:proofErr w:type="spellStart"/>
            <w:r>
              <w:rPr>
                <w:rFonts w:ascii="Tahoma" w:eastAsia="Tahoma" w:hAnsi="Tahoma" w:cs="Tahoma"/>
                <w:sz w:val="24"/>
                <w:szCs w:val="24"/>
              </w:rPr>
              <w:t>τους</w:t>
            </w:r>
            <w:proofErr w:type="spellEnd"/>
            <w:r>
              <w:rPr>
                <w:rFonts w:ascii="Tahoma" w:eastAsia="Tahoma" w:hAnsi="Tahoma" w:cs="Tahoma"/>
                <w:sz w:val="24"/>
                <w:szCs w:val="24"/>
              </w:rPr>
              <w:t xml:space="preserve"> </w:t>
            </w:r>
            <w:proofErr w:type="spellStart"/>
            <w:r>
              <w:rPr>
                <w:rFonts w:ascii="Tahoma" w:eastAsia="Tahoma" w:hAnsi="Tahoma" w:cs="Tahoma"/>
                <w:sz w:val="24"/>
                <w:szCs w:val="24"/>
              </w:rPr>
              <w:t>νησιώτες</w:t>
            </w:r>
            <w:proofErr w:type="spellEnd"/>
            <w:r>
              <w:rPr>
                <w:rFonts w:ascii="Tahoma" w:eastAsia="Tahoma" w:hAnsi="Tahoma" w:cs="Tahoma"/>
                <w:sz w:val="24"/>
                <w:szCs w:val="24"/>
              </w:rPr>
              <w:t xml:space="preserve"> επιβ</w:t>
            </w:r>
            <w:proofErr w:type="spellStart"/>
            <w:r>
              <w:rPr>
                <w:rFonts w:ascii="Tahoma" w:eastAsia="Tahoma" w:hAnsi="Tahoma" w:cs="Tahoma"/>
                <w:sz w:val="24"/>
                <w:szCs w:val="24"/>
              </w:rPr>
              <w:t>άτες</w:t>
            </w:r>
            <w:proofErr w:type="spellEnd"/>
          </w:p>
        </w:tc>
        <w:tc>
          <w:tcPr>
            <w:tcW w:w="4680" w:type="dxa"/>
            <w:shd w:val="clear" w:color="auto" w:fill="auto"/>
            <w:tcMar>
              <w:top w:w="100" w:type="dxa"/>
              <w:left w:w="100" w:type="dxa"/>
              <w:bottom w:w="100" w:type="dxa"/>
              <w:right w:w="100" w:type="dxa"/>
            </w:tcMar>
          </w:tcPr>
          <w:p w:rsidR="00616497" w:rsidRPr="00122495" w:rsidRDefault="00122495">
            <w:pPr>
              <w:pStyle w:val="Normal1"/>
              <w:widowControl w:val="0"/>
              <w:pBdr>
                <w:top w:val="nil"/>
                <w:left w:val="nil"/>
                <w:bottom w:val="nil"/>
                <w:right w:val="nil"/>
                <w:between w:val="nil"/>
              </w:pBdr>
              <w:spacing w:line="240" w:lineRule="auto"/>
              <w:rPr>
                <w:rFonts w:ascii="Tahoma" w:eastAsia="Tahoma" w:hAnsi="Tahoma" w:cs="Tahoma"/>
                <w:b/>
                <w:sz w:val="24"/>
                <w:szCs w:val="24"/>
                <w:lang w:val="el-GR"/>
              </w:rPr>
            </w:pPr>
            <w:r w:rsidRPr="00122495">
              <w:rPr>
                <w:rFonts w:ascii="Tahoma" w:eastAsia="Tahoma" w:hAnsi="Tahoma" w:cs="Tahoma"/>
                <w:sz w:val="24"/>
                <w:szCs w:val="24"/>
                <w:lang w:val="el-GR"/>
              </w:rPr>
              <w:t xml:space="preserve">Γραφείο Αρωγής Χρηστών στο τηλέφωνο </w:t>
            </w:r>
            <w:r w:rsidRPr="00122495">
              <w:rPr>
                <w:rFonts w:ascii="Tahoma" w:eastAsia="Tahoma" w:hAnsi="Tahoma" w:cs="Tahoma"/>
                <w:b/>
                <w:sz w:val="24"/>
                <w:szCs w:val="24"/>
                <w:lang w:val="el-GR"/>
              </w:rPr>
              <w:t>215-215-7830.</w:t>
            </w:r>
          </w:p>
          <w:p w:rsidR="00616497" w:rsidRPr="00122495" w:rsidRDefault="00122495">
            <w:pPr>
              <w:pStyle w:val="Normal1"/>
              <w:widowControl w:val="0"/>
              <w:pBdr>
                <w:top w:val="nil"/>
                <w:left w:val="nil"/>
                <w:bottom w:val="nil"/>
                <w:right w:val="nil"/>
                <w:between w:val="nil"/>
              </w:pBdr>
              <w:spacing w:line="240" w:lineRule="auto"/>
              <w:rPr>
                <w:rFonts w:ascii="Tahoma" w:eastAsia="Tahoma" w:hAnsi="Tahoma" w:cs="Tahoma"/>
                <w:sz w:val="24"/>
                <w:szCs w:val="24"/>
                <w:lang w:val="el-GR"/>
              </w:rPr>
            </w:pPr>
            <w:r w:rsidRPr="00122495">
              <w:rPr>
                <w:rFonts w:ascii="Tahoma" w:eastAsia="Tahoma" w:hAnsi="Tahoma" w:cs="Tahoma"/>
                <w:sz w:val="24"/>
                <w:szCs w:val="24"/>
                <w:lang w:val="el-GR"/>
              </w:rPr>
              <w:t>Ώρες λειτουργίας Δευτέρα με Παρασκευή 09:00 πμ - 17:00 μμ</w:t>
            </w:r>
          </w:p>
        </w:tc>
      </w:tr>
      <w:tr w:rsidR="00616497" w:rsidRPr="00122495">
        <w:tc>
          <w:tcPr>
            <w:tcW w:w="4680" w:type="dxa"/>
            <w:shd w:val="clear" w:color="auto" w:fill="auto"/>
            <w:tcMar>
              <w:top w:w="100" w:type="dxa"/>
              <w:left w:w="100" w:type="dxa"/>
              <w:bottom w:w="100" w:type="dxa"/>
              <w:right w:w="100" w:type="dxa"/>
            </w:tcMar>
          </w:tcPr>
          <w:p w:rsidR="00616497" w:rsidRDefault="00122495">
            <w:pPr>
              <w:pStyle w:val="Normal1"/>
              <w:widowControl w:val="0"/>
              <w:pBdr>
                <w:top w:val="nil"/>
                <w:left w:val="nil"/>
                <w:bottom w:val="nil"/>
                <w:right w:val="nil"/>
                <w:between w:val="nil"/>
              </w:pBdr>
              <w:spacing w:line="240" w:lineRule="auto"/>
              <w:rPr>
                <w:rFonts w:ascii="Tahoma" w:eastAsia="Tahoma" w:hAnsi="Tahoma" w:cs="Tahoma"/>
                <w:sz w:val="24"/>
                <w:szCs w:val="24"/>
              </w:rPr>
            </w:pPr>
            <w:proofErr w:type="spellStart"/>
            <w:r>
              <w:rPr>
                <w:rFonts w:ascii="Tahoma" w:eastAsia="Tahoma" w:hAnsi="Tahoma" w:cs="Tahoma"/>
                <w:sz w:val="24"/>
                <w:szCs w:val="24"/>
              </w:rPr>
              <w:t>Γι</w:t>
            </w:r>
            <w:proofErr w:type="spellEnd"/>
            <w:r>
              <w:rPr>
                <w:rFonts w:ascii="Tahoma" w:eastAsia="Tahoma" w:hAnsi="Tahoma" w:cs="Tahoma"/>
                <w:sz w:val="24"/>
                <w:szCs w:val="24"/>
              </w:rPr>
              <w:t xml:space="preserve">α </w:t>
            </w:r>
            <w:proofErr w:type="spellStart"/>
            <w:r>
              <w:rPr>
                <w:rFonts w:ascii="Tahoma" w:eastAsia="Tahoma" w:hAnsi="Tahoma" w:cs="Tahoma"/>
                <w:sz w:val="24"/>
                <w:szCs w:val="24"/>
              </w:rPr>
              <w:t>τις</w:t>
            </w:r>
            <w:proofErr w:type="spellEnd"/>
            <w:r>
              <w:rPr>
                <w:rFonts w:ascii="Tahoma" w:eastAsia="Tahoma" w:hAnsi="Tahoma" w:cs="Tahoma"/>
                <w:sz w:val="24"/>
                <w:szCs w:val="24"/>
              </w:rPr>
              <w:t xml:space="preserve"> </w:t>
            </w:r>
            <w:proofErr w:type="spellStart"/>
            <w:r>
              <w:rPr>
                <w:rFonts w:ascii="Tahoma" w:eastAsia="Tahoma" w:hAnsi="Tahoma" w:cs="Tahoma"/>
                <w:sz w:val="24"/>
                <w:szCs w:val="24"/>
              </w:rPr>
              <w:t>νησιωτικές</w:t>
            </w:r>
            <w:proofErr w:type="spellEnd"/>
            <w:r>
              <w:rPr>
                <w:rFonts w:ascii="Tahoma" w:eastAsia="Tahoma" w:hAnsi="Tahoma" w:cs="Tahoma"/>
                <w:sz w:val="24"/>
                <w:szCs w:val="24"/>
              </w:rPr>
              <w:t xml:space="preserve"> επ</w:t>
            </w:r>
            <w:proofErr w:type="spellStart"/>
            <w:r>
              <w:rPr>
                <w:rFonts w:ascii="Tahoma" w:eastAsia="Tahoma" w:hAnsi="Tahoma" w:cs="Tahoma"/>
                <w:sz w:val="24"/>
                <w:szCs w:val="24"/>
              </w:rPr>
              <w:t>ιχειρήσεις</w:t>
            </w:r>
            <w:proofErr w:type="spellEnd"/>
          </w:p>
        </w:tc>
        <w:tc>
          <w:tcPr>
            <w:tcW w:w="4680" w:type="dxa"/>
            <w:shd w:val="clear" w:color="auto" w:fill="auto"/>
            <w:tcMar>
              <w:top w:w="100" w:type="dxa"/>
              <w:left w:w="100" w:type="dxa"/>
              <w:bottom w:w="100" w:type="dxa"/>
              <w:right w:w="100" w:type="dxa"/>
            </w:tcMar>
          </w:tcPr>
          <w:p w:rsidR="00616497" w:rsidRPr="00122495" w:rsidRDefault="00122495">
            <w:pPr>
              <w:pStyle w:val="Normal1"/>
              <w:widowControl w:val="0"/>
              <w:pBdr>
                <w:top w:val="nil"/>
                <w:left w:val="nil"/>
                <w:bottom w:val="nil"/>
                <w:right w:val="nil"/>
                <w:between w:val="nil"/>
              </w:pBdr>
              <w:spacing w:line="240" w:lineRule="auto"/>
              <w:rPr>
                <w:rFonts w:ascii="Tahoma" w:eastAsia="Tahoma" w:hAnsi="Tahoma" w:cs="Tahoma"/>
                <w:sz w:val="24"/>
                <w:szCs w:val="24"/>
                <w:lang w:val="el-GR"/>
              </w:rPr>
            </w:pPr>
            <w:r w:rsidRPr="00122495">
              <w:rPr>
                <w:rFonts w:ascii="Tahoma" w:eastAsia="Tahoma" w:hAnsi="Tahoma" w:cs="Tahoma"/>
                <w:sz w:val="24"/>
                <w:szCs w:val="24"/>
                <w:lang w:val="el-GR"/>
              </w:rPr>
              <w:t>ΕΦΕΠΑΕ</w:t>
            </w:r>
          </w:p>
          <w:p w:rsidR="00616497" w:rsidRPr="00122495" w:rsidRDefault="00122495">
            <w:pPr>
              <w:pStyle w:val="Normal1"/>
              <w:widowControl w:val="0"/>
              <w:pBdr>
                <w:top w:val="nil"/>
                <w:left w:val="nil"/>
                <w:bottom w:val="nil"/>
                <w:right w:val="nil"/>
                <w:between w:val="nil"/>
              </w:pBdr>
              <w:spacing w:line="240" w:lineRule="auto"/>
              <w:rPr>
                <w:rFonts w:ascii="Tahoma" w:eastAsia="Tahoma" w:hAnsi="Tahoma" w:cs="Tahoma"/>
                <w:sz w:val="24"/>
                <w:szCs w:val="24"/>
                <w:lang w:val="el-GR"/>
              </w:rPr>
            </w:pPr>
            <w:r w:rsidRPr="00122495">
              <w:rPr>
                <w:rFonts w:ascii="Tahoma" w:eastAsia="Tahoma" w:hAnsi="Tahoma" w:cs="Tahoma"/>
                <w:sz w:val="24"/>
                <w:szCs w:val="24"/>
                <w:lang w:val="el-GR"/>
              </w:rPr>
              <w:t>ΕΝΔΙΑΜΕΣΟΣ ΦΟΡΕΑΣ ΕΠΙΧΕΙΡΗΣΙΑΚΟΥ ΠΡΟΓΡΑΜΜΑΤΟΣ ΑΝΤΑΓΩΝΙΣΤΙΚΟΤΗΤΑΣ ΚΑΙ ΕΠΙΧΕΙΡΗΜΑΤΙΚΟΤΗΤΑΣ</w:t>
            </w:r>
          </w:p>
          <w:p w:rsidR="00616497" w:rsidRPr="00122495" w:rsidRDefault="00122495">
            <w:pPr>
              <w:pStyle w:val="Normal1"/>
              <w:widowControl w:val="0"/>
              <w:pBdr>
                <w:top w:val="nil"/>
                <w:left w:val="nil"/>
                <w:bottom w:val="nil"/>
                <w:right w:val="nil"/>
                <w:between w:val="nil"/>
              </w:pBdr>
              <w:spacing w:line="240" w:lineRule="auto"/>
              <w:rPr>
                <w:rFonts w:ascii="Tahoma" w:eastAsia="Tahoma" w:hAnsi="Tahoma" w:cs="Tahoma"/>
                <w:b/>
                <w:sz w:val="24"/>
                <w:szCs w:val="24"/>
                <w:lang w:val="el-GR"/>
              </w:rPr>
            </w:pPr>
            <w:r w:rsidRPr="00122495">
              <w:rPr>
                <w:rFonts w:ascii="Tahoma" w:eastAsia="Tahoma" w:hAnsi="Tahoma" w:cs="Tahoma"/>
                <w:sz w:val="24"/>
                <w:szCs w:val="24"/>
                <w:lang w:val="el-GR"/>
              </w:rPr>
              <w:t xml:space="preserve">+30 </w:t>
            </w:r>
            <w:r w:rsidRPr="00122495">
              <w:rPr>
                <w:rFonts w:ascii="Tahoma" w:eastAsia="Tahoma" w:hAnsi="Tahoma" w:cs="Tahoma"/>
                <w:b/>
                <w:sz w:val="24"/>
                <w:szCs w:val="24"/>
                <w:lang w:val="el-GR"/>
              </w:rPr>
              <w:t>210-6985210</w:t>
            </w:r>
          </w:p>
          <w:p w:rsidR="00616497" w:rsidRPr="00122495" w:rsidRDefault="00122495">
            <w:pPr>
              <w:pStyle w:val="Normal1"/>
              <w:widowControl w:val="0"/>
              <w:pBdr>
                <w:top w:val="nil"/>
                <w:left w:val="nil"/>
                <w:bottom w:val="nil"/>
                <w:right w:val="nil"/>
                <w:between w:val="nil"/>
              </w:pBdr>
              <w:spacing w:line="240" w:lineRule="auto"/>
              <w:rPr>
                <w:rFonts w:ascii="Tahoma" w:eastAsia="Tahoma" w:hAnsi="Tahoma" w:cs="Tahoma"/>
                <w:sz w:val="24"/>
                <w:szCs w:val="24"/>
                <w:lang w:val="el-GR"/>
              </w:rPr>
            </w:pPr>
            <w:r>
              <w:rPr>
                <w:rFonts w:ascii="Tahoma" w:eastAsia="Tahoma" w:hAnsi="Tahoma" w:cs="Tahoma"/>
                <w:sz w:val="24"/>
                <w:szCs w:val="24"/>
              </w:rPr>
              <w:t>info</w:t>
            </w:r>
            <w:r w:rsidRPr="00122495">
              <w:rPr>
                <w:rFonts w:ascii="Tahoma" w:eastAsia="Tahoma" w:hAnsi="Tahoma" w:cs="Tahoma"/>
                <w:sz w:val="24"/>
                <w:szCs w:val="24"/>
                <w:lang w:val="el-GR"/>
              </w:rPr>
              <w:t>@</w:t>
            </w:r>
            <w:proofErr w:type="spellStart"/>
            <w:r>
              <w:rPr>
                <w:rFonts w:ascii="Tahoma" w:eastAsia="Tahoma" w:hAnsi="Tahoma" w:cs="Tahoma"/>
                <w:sz w:val="24"/>
                <w:szCs w:val="24"/>
              </w:rPr>
              <w:t>efepae</w:t>
            </w:r>
            <w:proofErr w:type="spellEnd"/>
            <w:r w:rsidRPr="00122495">
              <w:rPr>
                <w:rFonts w:ascii="Tahoma" w:eastAsia="Tahoma" w:hAnsi="Tahoma" w:cs="Tahoma"/>
                <w:sz w:val="24"/>
                <w:szCs w:val="24"/>
                <w:lang w:val="el-GR"/>
              </w:rPr>
              <w:t>.</w:t>
            </w:r>
            <w:r>
              <w:rPr>
                <w:rFonts w:ascii="Tahoma" w:eastAsia="Tahoma" w:hAnsi="Tahoma" w:cs="Tahoma"/>
                <w:sz w:val="24"/>
                <w:szCs w:val="24"/>
              </w:rPr>
              <w:t>gr</w:t>
            </w:r>
          </w:p>
          <w:p w:rsidR="00616497" w:rsidRPr="00122495" w:rsidRDefault="00122495">
            <w:pPr>
              <w:pStyle w:val="Normal1"/>
              <w:widowControl w:val="0"/>
              <w:spacing w:line="240" w:lineRule="auto"/>
              <w:rPr>
                <w:rFonts w:ascii="Tahoma" w:eastAsia="Tahoma" w:hAnsi="Tahoma" w:cs="Tahoma"/>
                <w:sz w:val="24"/>
                <w:szCs w:val="24"/>
                <w:lang w:val="el-GR"/>
              </w:rPr>
            </w:pPr>
            <w:r w:rsidRPr="00122495">
              <w:rPr>
                <w:rFonts w:ascii="Tahoma" w:eastAsia="Tahoma" w:hAnsi="Tahoma" w:cs="Tahoma"/>
                <w:sz w:val="24"/>
                <w:szCs w:val="24"/>
                <w:lang w:val="el-GR"/>
              </w:rPr>
              <w:t>09:00 πμ - 17:00 μμ</w:t>
            </w:r>
          </w:p>
        </w:tc>
      </w:tr>
    </w:tbl>
    <w:p w:rsidR="00616497" w:rsidRPr="00122495" w:rsidRDefault="00616497">
      <w:pPr>
        <w:pStyle w:val="Normal1"/>
        <w:rPr>
          <w:rFonts w:ascii="Tahoma" w:eastAsia="Tahoma" w:hAnsi="Tahoma" w:cs="Tahoma"/>
          <w:sz w:val="24"/>
          <w:szCs w:val="24"/>
          <w:lang w:val="el-GR"/>
        </w:rPr>
      </w:pPr>
    </w:p>
    <w:p w:rsidR="00616497" w:rsidRPr="00122495" w:rsidRDefault="00616497">
      <w:pPr>
        <w:pStyle w:val="Normal1"/>
        <w:rPr>
          <w:rFonts w:ascii="Tahoma" w:eastAsia="Tahoma" w:hAnsi="Tahoma" w:cs="Tahoma"/>
          <w:sz w:val="24"/>
          <w:szCs w:val="24"/>
          <w:lang w:val="el-GR"/>
        </w:rPr>
      </w:pPr>
    </w:p>
    <w:p w:rsidR="00616497" w:rsidRPr="00122495" w:rsidRDefault="00616497">
      <w:pPr>
        <w:pStyle w:val="Normal1"/>
        <w:rPr>
          <w:rFonts w:ascii="Tahoma" w:eastAsia="Tahoma" w:hAnsi="Tahoma" w:cs="Tahoma"/>
          <w:sz w:val="24"/>
          <w:szCs w:val="24"/>
          <w:lang w:val="el-GR"/>
        </w:rPr>
      </w:pPr>
    </w:p>
    <w:sectPr w:rsidR="00616497" w:rsidRPr="00122495" w:rsidSect="006164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F4E2F"/>
    <w:multiLevelType w:val="multilevel"/>
    <w:tmpl w:val="561A8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BD0795"/>
    <w:multiLevelType w:val="multilevel"/>
    <w:tmpl w:val="22A20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573087"/>
    <w:multiLevelType w:val="multilevel"/>
    <w:tmpl w:val="F5CE8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97"/>
    <w:rsid w:val="00122495"/>
    <w:rsid w:val="00616497"/>
    <w:rsid w:val="00C240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B165C-A4D5-47A6-A985-4DD7CDC1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l-G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616497"/>
    <w:pPr>
      <w:keepNext/>
      <w:keepLines/>
      <w:spacing w:before="400" w:after="120"/>
      <w:outlineLvl w:val="0"/>
    </w:pPr>
    <w:rPr>
      <w:sz w:val="40"/>
      <w:szCs w:val="40"/>
    </w:rPr>
  </w:style>
  <w:style w:type="paragraph" w:styleId="Heading2">
    <w:name w:val="heading 2"/>
    <w:basedOn w:val="Normal1"/>
    <w:next w:val="Normal1"/>
    <w:rsid w:val="00616497"/>
    <w:pPr>
      <w:keepNext/>
      <w:keepLines/>
      <w:spacing w:before="360" w:after="120"/>
      <w:outlineLvl w:val="1"/>
    </w:pPr>
    <w:rPr>
      <w:sz w:val="32"/>
      <w:szCs w:val="32"/>
    </w:rPr>
  </w:style>
  <w:style w:type="paragraph" w:styleId="Heading3">
    <w:name w:val="heading 3"/>
    <w:basedOn w:val="Normal1"/>
    <w:next w:val="Normal1"/>
    <w:rsid w:val="00616497"/>
    <w:pPr>
      <w:keepNext/>
      <w:keepLines/>
      <w:spacing w:before="320" w:after="80"/>
      <w:outlineLvl w:val="2"/>
    </w:pPr>
    <w:rPr>
      <w:color w:val="434343"/>
      <w:sz w:val="28"/>
      <w:szCs w:val="28"/>
    </w:rPr>
  </w:style>
  <w:style w:type="paragraph" w:styleId="Heading4">
    <w:name w:val="heading 4"/>
    <w:basedOn w:val="Normal1"/>
    <w:next w:val="Normal1"/>
    <w:rsid w:val="00616497"/>
    <w:pPr>
      <w:keepNext/>
      <w:keepLines/>
      <w:spacing w:before="280" w:after="80"/>
      <w:outlineLvl w:val="3"/>
    </w:pPr>
    <w:rPr>
      <w:color w:val="666666"/>
      <w:sz w:val="24"/>
      <w:szCs w:val="24"/>
    </w:rPr>
  </w:style>
  <w:style w:type="paragraph" w:styleId="Heading5">
    <w:name w:val="heading 5"/>
    <w:basedOn w:val="Normal1"/>
    <w:next w:val="Normal1"/>
    <w:rsid w:val="00616497"/>
    <w:pPr>
      <w:keepNext/>
      <w:keepLines/>
      <w:spacing w:before="240" w:after="80"/>
      <w:outlineLvl w:val="4"/>
    </w:pPr>
    <w:rPr>
      <w:color w:val="666666"/>
    </w:rPr>
  </w:style>
  <w:style w:type="paragraph" w:styleId="Heading6">
    <w:name w:val="heading 6"/>
    <w:basedOn w:val="Normal1"/>
    <w:next w:val="Normal1"/>
    <w:rsid w:val="0061649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16497"/>
  </w:style>
  <w:style w:type="table" w:customStyle="1" w:styleId="TableNormal1">
    <w:name w:val="Table Normal1"/>
    <w:rsid w:val="00616497"/>
    <w:tblPr>
      <w:tblCellMar>
        <w:top w:w="0" w:type="dxa"/>
        <w:left w:w="0" w:type="dxa"/>
        <w:bottom w:w="0" w:type="dxa"/>
        <w:right w:w="0" w:type="dxa"/>
      </w:tblCellMar>
    </w:tblPr>
  </w:style>
  <w:style w:type="paragraph" w:styleId="Title">
    <w:name w:val="Title"/>
    <w:basedOn w:val="Normal1"/>
    <w:next w:val="Normal1"/>
    <w:rsid w:val="00616497"/>
    <w:pPr>
      <w:keepNext/>
      <w:keepLines/>
      <w:spacing w:after="60"/>
    </w:pPr>
    <w:rPr>
      <w:sz w:val="52"/>
      <w:szCs w:val="52"/>
    </w:rPr>
  </w:style>
  <w:style w:type="paragraph" w:styleId="Subtitle">
    <w:name w:val="Subtitle"/>
    <w:basedOn w:val="Normal1"/>
    <w:next w:val="Normal1"/>
    <w:rsid w:val="00616497"/>
    <w:pPr>
      <w:keepNext/>
      <w:keepLines/>
      <w:spacing w:after="320"/>
    </w:pPr>
    <w:rPr>
      <w:color w:val="666666"/>
      <w:sz w:val="30"/>
      <w:szCs w:val="30"/>
    </w:rPr>
  </w:style>
  <w:style w:type="table" w:customStyle="1" w:styleId="a">
    <w:basedOn w:val="TableNormal1"/>
    <w:rsid w:val="00616497"/>
    <w:tblPr>
      <w:tblStyleRowBandSize w:val="1"/>
      <w:tblStyleColBandSize w:val="1"/>
      <w:tblCellMar>
        <w:top w:w="100" w:type="dxa"/>
        <w:left w:w="100" w:type="dxa"/>
        <w:bottom w:w="100" w:type="dxa"/>
        <w:right w:w="100" w:type="dxa"/>
      </w:tblCellMar>
    </w:tblPr>
  </w:style>
  <w:style w:type="table" w:customStyle="1" w:styleId="a0">
    <w:basedOn w:val="TableNormal1"/>
    <w:rsid w:val="00616497"/>
    <w:tblPr>
      <w:tblStyleRowBandSize w:val="1"/>
      <w:tblStyleColBandSize w:val="1"/>
      <w:tblCellMar>
        <w:top w:w="100" w:type="dxa"/>
        <w:left w:w="100" w:type="dxa"/>
        <w:bottom w:w="100" w:type="dxa"/>
        <w:right w:w="100" w:type="dxa"/>
      </w:tblCellMar>
    </w:tblPr>
  </w:style>
  <w:style w:type="table" w:customStyle="1" w:styleId="a1">
    <w:basedOn w:val="TableNormal1"/>
    <w:rsid w:val="00616497"/>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224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etaforikoisodynamo.gr/FAQ.aspx" TargetMode="External"/><Relationship Id="rId3" Type="http://schemas.openxmlformats.org/officeDocument/2006/relationships/settings" Target="settings.xml"/><Relationship Id="rId7" Type="http://schemas.openxmlformats.org/officeDocument/2006/relationships/hyperlink" Target="https://metaforikoisodynam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taforikoisodynamo.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Nelly Kapsi</cp:lastModifiedBy>
  <cp:revision>2</cp:revision>
  <dcterms:created xsi:type="dcterms:W3CDTF">2019-01-18T20:02:00Z</dcterms:created>
  <dcterms:modified xsi:type="dcterms:W3CDTF">2019-01-18T20:02:00Z</dcterms:modified>
</cp:coreProperties>
</file>