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8299" w14:textId="77777777" w:rsidR="00385DDC" w:rsidRDefault="002B147C">
      <w:pPr>
        <w:spacing w:after="240" w:line="360" w:lineRule="auto"/>
        <w:jc w:val="center"/>
        <w:rPr>
          <w:sz w:val="24"/>
          <w:szCs w:val="24"/>
        </w:rPr>
      </w:pPr>
      <w:r>
        <w:rPr>
          <w:rFonts w:ascii="Times New Roman" w:eastAsia="Times New Roman" w:hAnsi="Times New Roman" w:cs="Times New Roman"/>
          <w:noProof/>
          <w:sz w:val="24"/>
          <w:szCs w:val="24"/>
        </w:rPr>
        <w:drawing>
          <wp:inline distT="0" distB="0" distL="0" distR="0" wp14:anchorId="739D3303" wp14:editId="70BAF9EA">
            <wp:extent cx="1800225" cy="828675"/>
            <wp:effectExtent l="0" t="0" r="0" b="0"/>
            <wp:docPr id="11" name="image1.png" descr="https://lh6.googleusercontent.com/QaxuUijuBjNbiGuE67bixDRqH6lJ3X0oujfCjxQUGCVumt_ZpBv_wlc6Wa609HgckC_2wH3OuA28Yt-XezRV2wI6qgDFx_jsW2n8kUGFGdts_iIrxI-XlZ1d9CS783va1HzM5OYL"/>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QaxuUijuBjNbiGuE67bixDRqH6lJ3X0oujfCjxQUGCVumt_ZpBv_wlc6Wa609HgckC_2wH3OuA28Yt-XezRV2wI6qgDFx_jsW2n8kUGFGdts_iIrxI-XlZ1d9CS783va1HzM5OYL"/>
                    <pic:cNvPicPr preferRelativeResize="0"/>
                  </pic:nvPicPr>
                  <pic:blipFill>
                    <a:blip r:embed="rId6"/>
                    <a:srcRect/>
                    <a:stretch>
                      <a:fillRect/>
                    </a:stretch>
                  </pic:blipFill>
                  <pic:spPr>
                    <a:xfrm>
                      <a:off x="0" y="0"/>
                      <a:ext cx="1800225" cy="828675"/>
                    </a:xfrm>
                    <a:prstGeom prst="rect">
                      <a:avLst/>
                    </a:prstGeom>
                    <a:ln/>
                  </pic:spPr>
                </pic:pic>
              </a:graphicData>
            </a:graphic>
          </wp:inline>
        </w:drawing>
      </w:r>
    </w:p>
    <w:p w14:paraId="448EE519" w14:textId="77777777" w:rsidR="00385DDC" w:rsidRPr="007A1CAA" w:rsidRDefault="002B147C">
      <w:pPr>
        <w:spacing w:after="0" w:line="360" w:lineRule="auto"/>
        <w:jc w:val="right"/>
        <w:rPr>
          <w:rFonts w:ascii="Arial" w:hAnsi="Arial" w:cs="Arial"/>
          <w:b/>
          <w:color w:val="000000"/>
          <w:sz w:val="24"/>
          <w:szCs w:val="24"/>
        </w:rPr>
      </w:pPr>
      <w:r w:rsidRPr="007A1CAA">
        <w:rPr>
          <w:rFonts w:ascii="Arial" w:hAnsi="Arial" w:cs="Arial"/>
          <w:b/>
          <w:color w:val="000000"/>
          <w:sz w:val="24"/>
          <w:szCs w:val="24"/>
        </w:rPr>
        <w:t>Αθήνα, </w:t>
      </w:r>
      <w:r w:rsidRPr="007A1CAA">
        <w:rPr>
          <w:rFonts w:ascii="Arial" w:hAnsi="Arial" w:cs="Arial"/>
          <w:b/>
          <w:sz w:val="24"/>
          <w:szCs w:val="24"/>
        </w:rPr>
        <w:t xml:space="preserve">15 </w:t>
      </w:r>
      <w:r w:rsidRPr="007A1CAA">
        <w:rPr>
          <w:rFonts w:ascii="Arial" w:hAnsi="Arial" w:cs="Arial"/>
          <w:b/>
          <w:color w:val="000000"/>
          <w:sz w:val="24"/>
          <w:szCs w:val="24"/>
        </w:rPr>
        <w:t>Απριλίου 2021</w:t>
      </w:r>
    </w:p>
    <w:p w14:paraId="38F7CECB" w14:textId="77777777" w:rsidR="00385DDC" w:rsidRPr="007A1CAA" w:rsidRDefault="00385DDC">
      <w:pPr>
        <w:spacing w:after="0" w:line="360" w:lineRule="auto"/>
        <w:jc w:val="right"/>
        <w:rPr>
          <w:rFonts w:ascii="Arial" w:hAnsi="Arial" w:cs="Arial"/>
          <w:sz w:val="24"/>
          <w:szCs w:val="24"/>
        </w:rPr>
      </w:pPr>
    </w:p>
    <w:p w14:paraId="15C50C01" w14:textId="77777777" w:rsidR="00385DDC" w:rsidRPr="007A1CAA" w:rsidRDefault="002B147C">
      <w:pPr>
        <w:spacing w:after="0" w:line="360" w:lineRule="auto"/>
        <w:jc w:val="center"/>
        <w:rPr>
          <w:rFonts w:ascii="Arial" w:hAnsi="Arial" w:cs="Arial"/>
          <w:b/>
          <w:sz w:val="28"/>
          <w:szCs w:val="28"/>
          <w:u w:val="single"/>
        </w:rPr>
      </w:pPr>
      <w:r w:rsidRPr="007A1CAA">
        <w:rPr>
          <w:rFonts w:ascii="Arial" w:hAnsi="Arial" w:cs="Arial"/>
          <w:b/>
          <w:color w:val="000000"/>
          <w:sz w:val="28"/>
          <w:szCs w:val="28"/>
          <w:u w:val="single"/>
        </w:rPr>
        <w:t>Ερώτηση</w:t>
      </w:r>
    </w:p>
    <w:p w14:paraId="436A3610" w14:textId="77777777" w:rsidR="00385DDC" w:rsidRPr="007A1CAA" w:rsidRDefault="00385DDC">
      <w:pPr>
        <w:spacing w:after="0" w:line="360" w:lineRule="auto"/>
        <w:jc w:val="center"/>
        <w:rPr>
          <w:rFonts w:ascii="Arial" w:hAnsi="Arial" w:cs="Arial"/>
          <w:b/>
          <w:sz w:val="24"/>
          <w:szCs w:val="24"/>
          <w:u w:val="single"/>
        </w:rPr>
      </w:pPr>
    </w:p>
    <w:p w14:paraId="5CA8EA63" w14:textId="77777777" w:rsidR="00385DDC" w:rsidRPr="007A1CAA" w:rsidRDefault="002B147C">
      <w:pPr>
        <w:spacing w:after="0" w:line="360" w:lineRule="auto"/>
        <w:jc w:val="center"/>
        <w:rPr>
          <w:rFonts w:ascii="Arial" w:hAnsi="Arial" w:cs="Arial"/>
          <w:b/>
          <w:color w:val="000000"/>
          <w:sz w:val="24"/>
          <w:szCs w:val="24"/>
        </w:rPr>
      </w:pPr>
      <w:r w:rsidRPr="007A1CAA">
        <w:rPr>
          <w:rFonts w:ascii="Arial" w:hAnsi="Arial" w:cs="Arial"/>
          <w:b/>
          <w:color w:val="000000"/>
          <w:sz w:val="24"/>
          <w:szCs w:val="24"/>
        </w:rPr>
        <w:t>Προς τους κ.κ. Υπουργούς</w:t>
      </w:r>
    </w:p>
    <w:p w14:paraId="5734CB5A" w14:textId="77777777" w:rsidR="00385DDC" w:rsidRPr="007A1CAA" w:rsidRDefault="002B147C">
      <w:pPr>
        <w:spacing w:after="0" w:line="360" w:lineRule="auto"/>
        <w:jc w:val="center"/>
        <w:rPr>
          <w:rFonts w:ascii="Arial" w:hAnsi="Arial" w:cs="Arial"/>
          <w:sz w:val="24"/>
          <w:szCs w:val="24"/>
        </w:rPr>
      </w:pPr>
      <w:r w:rsidRPr="007A1CAA">
        <w:rPr>
          <w:rFonts w:ascii="Arial" w:hAnsi="Arial" w:cs="Arial"/>
          <w:b/>
          <w:color w:val="000000"/>
          <w:sz w:val="24"/>
          <w:szCs w:val="24"/>
        </w:rPr>
        <w:t>Ναυτιλίας και Νησιωτικής Πολιτικής</w:t>
      </w:r>
    </w:p>
    <w:p w14:paraId="1F6A3169" w14:textId="77777777" w:rsidR="00385DDC" w:rsidRPr="007A1CAA" w:rsidRDefault="002B147C">
      <w:pPr>
        <w:spacing w:after="0" w:line="360" w:lineRule="auto"/>
        <w:jc w:val="center"/>
        <w:rPr>
          <w:rFonts w:ascii="Arial" w:hAnsi="Arial" w:cs="Arial"/>
          <w:sz w:val="24"/>
          <w:szCs w:val="24"/>
        </w:rPr>
      </w:pPr>
      <w:r w:rsidRPr="007A1CAA">
        <w:rPr>
          <w:rFonts w:ascii="Arial" w:hAnsi="Arial" w:cs="Arial"/>
          <w:b/>
          <w:color w:val="000000"/>
          <w:sz w:val="24"/>
          <w:szCs w:val="24"/>
        </w:rPr>
        <w:t>Εσωτερικών</w:t>
      </w:r>
    </w:p>
    <w:p w14:paraId="47F64A55" w14:textId="77777777" w:rsidR="00385DDC" w:rsidRPr="007A1CAA" w:rsidRDefault="00385DDC">
      <w:pPr>
        <w:spacing w:after="0" w:line="360" w:lineRule="auto"/>
        <w:rPr>
          <w:rFonts w:ascii="Arial" w:hAnsi="Arial" w:cs="Arial"/>
          <w:b/>
          <w:color w:val="000000"/>
          <w:sz w:val="24"/>
          <w:szCs w:val="24"/>
        </w:rPr>
      </w:pPr>
    </w:p>
    <w:p w14:paraId="4E8E79C4" w14:textId="77777777" w:rsidR="00385DDC" w:rsidRPr="007A1CAA" w:rsidRDefault="00385DDC">
      <w:pPr>
        <w:spacing w:after="0" w:line="360" w:lineRule="auto"/>
        <w:rPr>
          <w:rFonts w:ascii="Arial" w:hAnsi="Arial" w:cs="Arial"/>
          <w:sz w:val="24"/>
          <w:szCs w:val="24"/>
        </w:rPr>
      </w:pPr>
    </w:p>
    <w:p w14:paraId="4AE23AB4" w14:textId="77777777" w:rsidR="00385DDC" w:rsidRPr="007A1CAA" w:rsidRDefault="002B147C">
      <w:pPr>
        <w:spacing w:after="0" w:line="360" w:lineRule="auto"/>
        <w:jc w:val="both"/>
        <w:rPr>
          <w:rFonts w:ascii="Arial" w:hAnsi="Arial" w:cs="Arial"/>
          <w:b/>
          <w:color w:val="000000"/>
          <w:sz w:val="24"/>
          <w:szCs w:val="24"/>
        </w:rPr>
      </w:pPr>
      <w:r w:rsidRPr="007A1CAA">
        <w:rPr>
          <w:rFonts w:ascii="Arial" w:hAnsi="Arial" w:cs="Arial"/>
          <w:b/>
          <w:color w:val="000000"/>
          <w:sz w:val="24"/>
          <w:szCs w:val="24"/>
        </w:rPr>
        <w:t xml:space="preserve">Θέμα: «Αδυναμία </w:t>
      </w:r>
      <w:r w:rsidR="004C00B2" w:rsidRPr="007A1CAA">
        <w:rPr>
          <w:rFonts w:ascii="Arial" w:hAnsi="Arial" w:cs="Arial"/>
          <w:b/>
          <w:color w:val="000000"/>
          <w:sz w:val="24"/>
          <w:szCs w:val="24"/>
        </w:rPr>
        <w:t>και ανάγκη χρη</w:t>
      </w:r>
      <w:r w:rsidR="00FF44D8" w:rsidRPr="007A1CAA">
        <w:rPr>
          <w:rFonts w:ascii="Arial" w:hAnsi="Arial" w:cs="Arial"/>
          <w:b/>
          <w:color w:val="000000"/>
          <w:sz w:val="24"/>
          <w:szCs w:val="24"/>
        </w:rPr>
        <w:t xml:space="preserve">ματοδότησης </w:t>
      </w:r>
      <w:r w:rsidRPr="007A1CAA">
        <w:rPr>
          <w:rFonts w:ascii="Arial" w:hAnsi="Arial" w:cs="Arial"/>
          <w:b/>
          <w:color w:val="000000"/>
          <w:sz w:val="24"/>
          <w:szCs w:val="24"/>
        </w:rPr>
        <w:t xml:space="preserve">των ΟΤΑ </w:t>
      </w:r>
      <w:r w:rsidR="00FF44D8" w:rsidRPr="007A1CAA">
        <w:rPr>
          <w:rFonts w:ascii="Arial" w:hAnsi="Arial" w:cs="Arial"/>
          <w:b/>
          <w:color w:val="000000"/>
          <w:sz w:val="24"/>
          <w:szCs w:val="24"/>
        </w:rPr>
        <w:t xml:space="preserve">για </w:t>
      </w:r>
      <w:r w:rsidRPr="007A1CAA">
        <w:rPr>
          <w:rFonts w:ascii="Arial" w:hAnsi="Arial" w:cs="Arial"/>
          <w:b/>
          <w:color w:val="000000"/>
          <w:sz w:val="24"/>
          <w:szCs w:val="24"/>
        </w:rPr>
        <w:t>να ανταπεξέλθουν στο κόστος ναυαγοσωστικής κάλυψης των παραλιών δικαιοδοσίας τους με το νέο Προεδρικό Διάταγμα»</w:t>
      </w:r>
    </w:p>
    <w:p w14:paraId="63F2F7CF" w14:textId="77777777" w:rsidR="00385DDC" w:rsidRPr="007A1CAA" w:rsidRDefault="00385DDC">
      <w:pPr>
        <w:spacing w:after="0" w:line="360" w:lineRule="auto"/>
        <w:jc w:val="both"/>
        <w:rPr>
          <w:rFonts w:ascii="Arial" w:hAnsi="Arial" w:cs="Arial"/>
          <w:sz w:val="24"/>
          <w:szCs w:val="24"/>
        </w:rPr>
      </w:pPr>
    </w:p>
    <w:p w14:paraId="7B19BA08" w14:textId="77777777" w:rsidR="00385DDC" w:rsidRPr="007A1CAA" w:rsidRDefault="002B147C">
      <w:pPr>
        <w:pStyle w:val="Heading3"/>
        <w:spacing w:before="0" w:line="360" w:lineRule="auto"/>
        <w:ind w:firstLine="720"/>
        <w:jc w:val="both"/>
        <w:rPr>
          <w:rFonts w:ascii="Arial" w:eastAsia="Calibri" w:hAnsi="Arial" w:cs="Arial"/>
          <w:b w:val="0"/>
          <w:color w:val="000000"/>
          <w:sz w:val="24"/>
          <w:szCs w:val="24"/>
          <w:highlight w:val="white"/>
        </w:rPr>
      </w:pPr>
      <w:r w:rsidRPr="007A1CAA">
        <w:rPr>
          <w:rFonts w:ascii="Arial" w:eastAsia="Calibri" w:hAnsi="Arial" w:cs="Arial"/>
          <w:b w:val="0"/>
          <w:color w:val="000000"/>
          <w:sz w:val="24"/>
          <w:szCs w:val="24"/>
        </w:rPr>
        <w:t>Σύμφωνα με το Προεδρικό Διάταγμα 71/2020 «</w:t>
      </w:r>
      <w:r w:rsidRPr="007A1CAA">
        <w:rPr>
          <w:rFonts w:ascii="Arial" w:eastAsia="Calibri" w:hAnsi="Arial" w:cs="Arial"/>
          <w:color w:val="000000"/>
          <w:sz w:val="24"/>
          <w:szCs w:val="24"/>
        </w:rPr>
        <w:t xml:space="preserve">Σχολές ναυαγοσωστικής εκπαίδευσης, χορήγηση άδειας ναυαγοσώστη, υποχρεωτική πρόσληψη ναυαγοσώστη σε οργανωμένες ή μη παραλίες» (Παρ. 1, Άρθρο 7),  </w:t>
      </w:r>
      <w:r w:rsidRPr="007A1CAA">
        <w:rPr>
          <w:rFonts w:ascii="Arial" w:eastAsia="Calibri" w:hAnsi="Arial" w:cs="Arial"/>
          <w:b w:val="0"/>
          <w:color w:val="000000"/>
          <w:sz w:val="24"/>
          <w:szCs w:val="24"/>
          <w:highlight w:val="white"/>
        </w:rPr>
        <w:t>οι φορείς διαχείρισης λουτρικών εγκαταστάσεων [ενδεικτικά Δήμοι ή Οργανισμοί Λιμένα ή Λιμενικά Ταμεία ή η "Εταιρεία Ακινήτων Δημοσίου Α.Ε." ("ΕΤ.Α.Δ. Α.Ε.")], υποχρεούνται να παρέχουν ναυαγοσωστική κάλυψη στις παραλίες δικαιοδοσίας τους.</w:t>
      </w:r>
    </w:p>
    <w:p w14:paraId="2502AC16" w14:textId="77777777" w:rsidR="00385DDC" w:rsidRPr="007A1CAA" w:rsidRDefault="002B147C">
      <w:pPr>
        <w:spacing w:after="0" w:line="360" w:lineRule="auto"/>
        <w:jc w:val="both"/>
        <w:rPr>
          <w:rFonts w:ascii="Arial" w:hAnsi="Arial" w:cs="Arial"/>
          <w:sz w:val="24"/>
          <w:szCs w:val="24"/>
        </w:rPr>
      </w:pPr>
      <w:r w:rsidRPr="007A1CAA">
        <w:rPr>
          <w:rFonts w:ascii="Arial" w:hAnsi="Arial" w:cs="Arial"/>
          <w:sz w:val="24"/>
          <w:szCs w:val="24"/>
        </w:rPr>
        <w:tab/>
        <w:t xml:space="preserve">Στο ίδιο άρθρο του εν λόγω ΠΔ, γίνεται μια εκτενής αναφορά στο περιεχόμενο και τις υποχρεώσεις που περιλαμβάνει η ναυαγοσωστική κάλυψη, της οποίας το κόστος είναι σημαντικά αυξημένο σε σχέση με το προηγούμενο σχετικό ΠΔ 31/2018. </w:t>
      </w:r>
    </w:p>
    <w:p w14:paraId="7290801C" w14:textId="77777777" w:rsidR="00385DDC" w:rsidRPr="007A1CAA" w:rsidRDefault="002B147C">
      <w:pPr>
        <w:spacing w:after="0" w:line="360" w:lineRule="auto"/>
        <w:jc w:val="both"/>
        <w:rPr>
          <w:rFonts w:ascii="Arial" w:hAnsi="Arial" w:cs="Arial"/>
          <w:sz w:val="24"/>
          <w:szCs w:val="24"/>
        </w:rPr>
      </w:pPr>
      <w:r w:rsidRPr="007A1CAA">
        <w:rPr>
          <w:rFonts w:ascii="Arial" w:hAnsi="Arial" w:cs="Arial"/>
          <w:sz w:val="24"/>
          <w:szCs w:val="24"/>
        </w:rPr>
        <w:tab/>
        <w:t xml:space="preserve">Όπως αναφέρει και η ΠΕΔ Κρήτης σε επιστολή της προς τα αρμόδια Υπουργεία, το γεγονός αυτό, σε συνδυασμό με την καθίζηση των δημοτικών εσόδων, αλλά και την κατακόρυφη μείωση του οικονομικού ανταλλάγματος που εισπράττουν οι ΟΤΑ από την παραχώρηση χρήσης του αιγιαλού, λόγω των συνεπειών της πανδημίας, καθιστούν </w:t>
      </w:r>
      <w:r w:rsidRPr="007A1CAA">
        <w:rPr>
          <w:rFonts w:ascii="Arial" w:hAnsi="Arial" w:cs="Arial"/>
          <w:sz w:val="24"/>
          <w:szCs w:val="24"/>
        </w:rPr>
        <w:lastRenderedPageBreak/>
        <w:t>αδύνατη την κάλυψη του οικονομικού κόστους για την παροχή της υπηρεσίας ναυαγοσωστικής κάλυψης στις παραλίες δικαιοδοσίας τους.</w:t>
      </w:r>
    </w:p>
    <w:p w14:paraId="2C8FB440" w14:textId="77777777" w:rsidR="00385DDC" w:rsidRPr="007A1CAA" w:rsidRDefault="002B147C">
      <w:pPr>
        <w:spacing w:after="0" w:line="360" w:lineRule="auto"/>
        <w:jc w:val="both"/>
        <w:rPr>
          <w:rFonts w:ascii="Arial" w:hAnsi="Arial" w:cs="Arial"/>
          <w:sz w:val="24"/>
          <w:szCs w:val="24"/>
        </w:rPr>
      </w:pPr>
      <w:r w:rsidRPr="007A1CAA">
        <w:rPr>
          <w:rFonts w:ascii="Arial" w:hAnsi="Arial" w:cs="Arial"/>
          <w:sz w:val="24"/>
          <w:szCs w:val="24"/>
        </w:rPr>
        <w:tab/>
        <w:t>Επιπλέον, η ΠΕΔ Κρήτης τονίζει, πως σε περίπτωση που δεν ανασταλεί το ΠΔ 71/2020, θα απαιτηθεί κρατική χρηματοδότηση των δήμων, προκειμένου να μπορέσουν να ανταπεξέλθουν στα νέα οικονομικά δεδομένα.</w:t>
      </w:r>
    </w:p>
    <w:p w14:paraId="2002BB51" w14:textId="77777777" w:rsidR="00385DDC" w:rsidRPr="007A1CAA" w:rsidRDefault="002B147C">
      <w:pPr>
        <w:spacing w:after="0" w:line="360" w:lineRule="auto"/>
        <w:ind w:firstLine="720"/>
        <w:jc w:val="both"/>
        <w:rPr>
          <w:rFonts w:ascii="Arial" w:hAnsi="Arial" w:cs="Arial"/>
          <w:sz w:val="24"/>
          <w:szCs w:val="24"/>
        </w:rPr>
      </w:pPr>
      <w:r w:rsidRPr="007A1CAA">
        <w:rPr>
          <w:rFonts w:ascii="Arial" w:hAnsi="Arial" w:cs="Arial"/>
          <w:b/>
          <w:color w:val="000000"/>
          <w:sz w:val="24"/>
          <w:szCs w:val="24"/>
        </w:rPr>
        <w:t>Επειδή,</w:t>
      </w:r>
      <w:r w:rsidRPr="007A1CAA">
        <w:rPr>
          <w:rFonts w:ascii="Arial" w:hAnsi="Arial" w:cs="Arial"/>
          <w:color w:val="000000"/>
          <w:sz w:val="24"/>
          <w:szCs w:val="24"/>
        </w:rPr>
        <w:t xml:space="preserve"> με το Άρθρο 7 του νέου Προεδρικού Διατάγματος 71/2020, σημειώνεται μία τεράστια αύξηση του κόστους της ναυαγοσωστικής κάλυψης, το οποίο υποχρεούνται να καλύψουν οι ΟΤΑ στις παραλίες δικαιοδοσίας τους. </w:t>
      </w:r>
    </w:p>
    <w:p w14:paraId="23D8D184" w14:textId="77777777" w:rsidR="00385DDC" w:rsidRPr="007A1CAA" w:rsidRDefault="002B147C">
      <w:pPr>
        <w:spacing w:after="0" w:line="360" w:lineRule="auto"/>
        <w:ind w:firstLine="720"/>
        <w:jc w:val="both"/>
        <w:rPr>
          <w:rFonts w:ascii="Arial" w:hAnsi="Arial" w:cs="Arial"/>
          <w:sz w:val="24"/>
          <w:szCs w:val="24"/>
        </w:rPr>
      </w:pPr>
      <w:r w:rsidRPr="007A1CAA">
        <w:rPr>
          <w:rFonts w:ascii="Arial" w:hAnsi="Arial" w:cs="Arial"/>
          <w:b/>
          <w:color w:val="000000"/>
          <w:sz w:val="24"/>
          <w:szCs w:val="24"/>
        </w:rPr>
        <w:t>Επειδή,</w:t>
      </w:r>
      <w:r w:rsidRPr="007A1CAA">
        <w:rPr>
          <w:rFonts w:ascii="Arial" w:hAnsi="Arial" w:cs="Arial"/>
          <w:color w:val="000000"/>
          <w:sz w:val="24"/>
          <w:szCs w:val="24"/>
        </w:rPr>
        <w:t xml:space="preserve"> τα δημοτικά έσοδα έχουν υποστεί καθίζηση τον τελευταίο χρόνο.</w:t>
      </w:r>
    </w:p>
    <w:p w14:paraId="4FEA8C8B" w14:textId="77777777" w:rsidR="00385DDC" w:rsidRPr="007A1CAA" w:rsidRDefault="002B147C">
      <w:pPr>
        <w:spacing w:after="0" w:line="360" w:lineRule="auto"/>
        <w:ind w:firstLine="720"/>
        <w:jc w:val="both"/>
        <w:rPr>
          <w:rFonts w:ascii="Arial" w:hAnsi="Arial" w:cs="Arial"/>
          <w:sz w:val="24"/>
          <w:szCs w:val="24"/>
        </w:rPr>
      </w:pPr>
      <w:r w:rsidRPr="007A1CAA">
        <w:rPr>
          <w:rFonts w:ascii="Arial" w:hAnsi="Arial" w:cs="Arial"/>
          <w:b/>
          <w:color w:val="000000"/>
          <w:sz w:val="24"/>
          <w:szCs w:val="24"/>
        </w:rPr>
        <w:t>Επειδή,</w:t>
      </w:r>
      <w:r w:rsidRPr="007A1CAA">
        <w:rPr>
          <w:rFonts w:ascii="Arial" w:hAnsi="Arial" w:cs="Arial"/>
          <w:color w:val="000000"/>
          <w:sz w:val="24"/>
          <w:szCs w:val="24"/>
        </w:rPr>
        <w:t xml:space="preserve"> μειώθηκε </w:t>
      </w:r>
      <w:r w:rsidRPr="007A1CAA">
        <w:rPr>
          <w:rFonts w:ascii="Arial" w:hAnsi="Arial" w:cs="Arial"/>
          <w:sz w:val="24"/>
          <w:szCs w:val="24"/>
        </w:rPr>
        <w:t>κατακόρυφα το οικονομικό αντάλλαγμα που εισπράττουν οι ΟΤΑ από την παραχώρηση χρήσης του αιγιαλού, λόγω των συνεπειών της πανδημίας.</w:t>
      </w:r>
    </w:p>
    <w:p w14:paraId="741E974B" w14:textId="77777777" w:rsidR="00385DDC" w:rsidRPr="007A1CAA" w:rsidRDefault="002B147C">
      <w:pPr>
        <w:spacing w:after="0" w:line="360" w:lineRule="auto"/>
        <w:ind w:firstLine="720"/>
        <w:jc w:val="both"/>
        <w:rPr>
          <w:rFonts w:ascii="Arial" w:hAnsi="Arial" w:cs="Arial"/>
          <w:sz w:val="24"/>
          <w:szCs w:val="24"/>
        </w:rPr>
      </w:pPr>
      <w:r w:rsidRPr="007A1CAA">
        <w:rPr>
          <w:rFonts w:ascii="Arial" w:hAnsi="Arial" w:cs="Arial"/>
          <w:b/>
          <w:sz w:val="24"/>
          <w:szCs w:val="24"/>
        </w:rPr>
        <w:t>Επειδή</w:t>
      </w:r>
      <w:r w:rsidRPr="007A1CAA">
        <w:rPr>
          <w:rFonts w:ascii="Arial" w:hAnsi="Arial" w:cs="Arial"/>
          <w:sz w:val="24"/>
          <w:szCs w:val="24"/>
        </w:rPr>
        <w:t xml:space="preserve">, η ναυαγοσωστική κάλυψη των παραλιών είναι μείζονος σημασίας για την ασφάλεια των </w:t>
      </w:r>
      <w:proofErr w:type="spellStart"/>
      <w:r w:rsidRPr="007A1CAA">
        <w:rPr>
          <w:rFonts w:ascii="Arial" w:hAnsi="Arial" w:cs="Arial"/>
          <w:sz w:val="24"/>
          <w:szCs w:val="24"/>
        </w:rPr>
        <w:t>λουομένων</w:t>
      </w:r>
      <w:proofErr w:type="spellEnd"/>
      <w:r w:rsidRPr="007A1CAA">
        <w:rPr>
          <w:rFonts w:ascii="Arial" w:hAnsi="Arial" w:cs="Arial"/>
          <w:sz w:val="24"/>
          <w:szCs w:val="24"/>
        </w:rPr>
        <w:t>.</w:t>
      </w:r>
    </w:p>
    <w:p w14:paraId="549F208A" w14:textId="77777777" w:rsidR="00385DDC" w:rsidRPr="007A1CAA" w:rsidRDefault="00385DDC">
      <w:pPr>
        <w:spacing w:after="0" w:line="360" w:lineRule="auto"/>
        <w:rPr>
          <w:rFonts w:ascii="Arial" w:hAnsi="Arial" w:cs="Arial"/>
          <w:sz w:val="24"/>
          <w:szCs w:val="24"/>
        </w:rPr>
      </w:pPr>
    </w:p>
    <w:p w14:paraId="77B0378E" w14:textId="77777777" w:rsidR="00385DDC" w:rsidRPr="007A1CAA" w:rsidRDefault="002B147C">
      <w:pPr>
        <w:spacing w:after="0" w:line="360" w:lineRule="auto"/>
        <w:ind w:firstLine="720"/>
        <w:jc w:val="center"/>
        <w:rPr>
          <w:rFonts w:ascii="Arial" w:hAnsi="Arial" w:cs="Arial"/>
          <w:sz w:val="24"/>
          <w:szCs w:val="24"/>
        </w:rPr>
      </w:pPr>
      <w:r w:rsidRPr="007A1CAA">
        <w:rPr>
          <w:rFonts w:ascii="Arial" w:hAnsi="Arial" w:cs="Arial"/>
          <w:b/>
          <w:color w:val="000000"/>
          <w:sz w:val="24"/>
          <w:szCs w:val="24"/>
        </w:rPr>
        <w:t xml:space="preserve">Ερωτώνται οι </w:t>
      </w:r>
      <w:r w:rsidR="000D0B19" w:rsidRPr="007A1CAA">
        <w:rPr>
          <w:rFonts w:ascii="Arial" w:hAnsi="Arial" w:cs="Arial"/>
          <w:b/>
          <w:color w:val="000000"/>
          <w:sz w:val="24"/>
          <w:szCs w:val="24"/>
        </w:rPr>
        <w:t>α</w:t>
      </w:r>
      <w:r w:rsidRPr="007A1CAA">
        <w:rPr>
          <w:rFonts w:ascii="Arial" w:hAnsi="Arial" w:cs="Arial"/>
          <w:b/>
          <w:color w:val="000000"/>
          <w:sz w:val="24"/>
          <w:szCs w:val="24"/>
        </w:rPr>
        <w:t>ρμόδιοι Υπουργοί:</w:t>
      </w:r>
      <w:r w:rsidRPr="007A1CAA">
        <w:rPr>
          <w:rFonts w:ascii="Arial" w:hAnsi="Arial" w:cs="Arial"/>
          <w:sz w:val="24"/>
          <w:szCs w:val="24"/>
        </w:rPr>
        <w:br/>
      </w:r>
    </w:p>
    <w:p w14:paraId="3E50323B" w14:textId="77777777" w:rsidR="00B10657" w:rsidRPr="007A1CAA" w:rsidRDefault="002B147C">
      <w:pPr>
        <w:numPr>
          <w:ilvl w:val="0"/>
          <w:numId w:val="1"/>
        </w:numPr>
        <w:pBdr>
          <w:top w:val="nil"/>
          <w:left w:val="nil"/>
          <w:bottom w:val="nil"/>
          <w:right w:val="nil"/>
          <w:between w:val="nil"/>
        </w:pBdr>
        <w:spacing w:after="0" w:line="360" w:lineRule="auto"/>
        <w:ind w:left="425"/>
        <w:jc w:val="both"/>
        <w:rPr>
          <w:rFonts w:ascii="Arial" w:hAnsi="Arial" w:cs="Arial"/>
          <w:b/>
          <w:color w:val="000000"/>
          <w:sz w:val="24"/>
          <w:szCs w:val="24"/>
        </w:rPr>
      </w:pPr>
      <w:r w:rsidRPr="007A1CAA">
        <w:rPr>
          <w:rFonts w:ascii="Arial" w:hAnsi="Arial" w:cs="Arial"/>
          <w:b/>
          <w:sz w:val="24"/>
          <w:szCs w:val="24"/>
        </w:rPr>
        <w:t>Προτίθε</w:t>
      </w:r>
      <w:r w:rsidR="00B10657" w:rsidRPr="007A1CAA">
        <w:rPr>
          <w:rFonts w:ascii="Arial" w:hAnsi="Arial" w:cs="Arial"/>
          <w:b/>
          <w:sz w:val="24"/>
          <w:szCs w:val="24"/>
        </w:rPr>
        <w:t>νται</w:t>
      </w:r>
      <w:r w:rsidR="00CB5891" w:rsidRPr="007A1CAA">
        <w:rPr>
          <w:rFonts w:ascii="Arial" w:hAnsi="Arial" w:cs="Arial"/>
          <w:b/>
          <w:sz w:val="24"/>
          <w:szCs w:val="24"/>
        </w:rPr>
        <w:t>,</w:t>
      </w:r>
      <w:r w:rsidR="00B10657" w:rsidRPr="007A1CAA">
        <w:rPr>
          <w:rFonts w:ascii="Arial" w:hAnsi="Arial" w:cs="Arial"/>
          <w:b/>
          <w:sz w:val="24"/>
          <w:szCs w:val="24"/>
        </w:rPr>
        <w:t xml:space="preserve"> ειδικά για το 2021</w:t>
      </w:r>
      <w:r w:rsidR="00CB5891" w:rsidRPr="007A1CAA">
        <w:rPr>
          <w:rFonts w:ascii="Arial" w:hAnsi="Arial" w:cs="Arial"/>
          <w:b/>
          <w:sz w:val="24"/>
          <w:szCs w:val="24"/>
        </w:rPr>
        <w:t>,</w:t>
      </w:r>
      <w:r w:rsidR="00B10657" w:rsidRPr="007A1CAA">
        <w:rPr>
          <w:rFonts w:ascii="Arial" w:hAnsi="Arial" w:cs="Arial"/>
          <w:b/>
          <w:sz w:val="24"/>
          <w:szCs w:val="24"/>
        </w:rPr>
        <w:t xml:space="preserve"> να εφαρμόσουν τις διατάξεις που προβλεπόταν στο ΠΔ 31/2018;</w:t>
      </w:r>
    </w:p>
    <w:p w14:paraId="25A3CDCA" w14:textId="77777777" w:rsidR="00385DDC" w:rsidRPr="007A1CAA" w:rsidRDefault="00B10657">
      <w:pPr>
        <w:numPr>
          <w:ilvl w:val="0"/>
          <w:numId w:val="1"/>
        </w:numPr>
        <w:pBdr>
          <w:top w:val="nil"/>
          <w:left w:val="nil"/>
          <w:bottom w:val="nil"/>
          <w:right w:val="nil"/>
          <w:between w:val="nil"/>
        </w:pBdr>
        <w:spacing w:after="0" w:line="360" w:lineRule="auto"/>
        <w:ind w:left="425"/>
        <w:jc w:val="both"/>
        <w:rPr>
          <w:rFonts w:ascii="Arial" w:hAnsi="Arial" w:cs="Arial"/>
          <w:b/>
          <w:color w:val="000000"/>
          <w:sz w:val="24"/>
          <w:szCs w:val="24"/>
        </w:rPr>
      </w:pPr>
      <w:r w:rsidRPr="007A1CAA">
        <w:rPr>
          <w:rFonts w:ascii="Arial" w:hAnsi="Arial" w:cs="Arial"/>
          <w:b/>
          <w:color w:val="000000"/>
          <w:sz w:val="24"/>
          <w:szCs w:val="24"/>
        </w:rPr>
        <w:t xml:space="preserve"> </w:t>
      </w:r>
      <w:r w:rsidR="002B147C" w:rsidRPr="007A1CAA">
        <w:rPr>
          <w:rFonts w:ascii="Arial" w:hAnsi="Arial" w:cs="Arial"/>
          <w:b/>
          <w:color w:val="000000"/>
          <w:sz w:val="24"/>
          <w:szCs w:val="24"/>
        </w:rPr>
        <w:t>Προτίθε</w:t>
      </w:r>
      <w:r w:rsidR="000D0B19" w:rsidRPr="007A1CAA">
        <w:rPr>
          <w:rFonts w:ascii="Arial" w:hAnsi="Arial" w:cs="Arial"/>
          <w:b/>
          <w:color w:val="000000"/>
          <w:sz w:val="24"/>
          <w:szCs w:val="24"/>
        </w:rPr>
        <w:t xml:space="preserve">νται </w:t>
      </w:r>
      <w:r w:rsidR="002B147C" w:rsidRPr="007A1CAA">
        <w:rPr>
          <w:rFonts w:ascii="Arial" w:hAnsi="Arial" w:cs="Arial"/>
          <w:b/>
          <w:color w:val="000000"/>
          <w:sz w:val="24"/>
          <w:szCs w:val="24"/>
        </w:rPr>
        <w:t>να χρηματοδοτήσ</w:t>
      </w:r>
      <w:r w:rsidR="000D0B19" w:rsidRPr="007A1CAA">
        <w:rPr>
          <w:rFonts w:ascii="Arial" w:hAnsi="Arial" w:cs="Arial"/>
          <w:b/>
          <w:color w:val="000000"/>
          <w:sz w:val="24"/>
          <w:szCs w:val="24"/>
        </w:rPr>
        <w:t xml:space="preserve">ουν </w:t>
      </w:r>
      <w:r w:rsidR="002B147C" w:rsidRPr="007A1CAA">
        <w:rPr>
          <w:rFonts w:ascii="Arial" w:hAnsi="Arial" w:cs="Arial"/>
          <w:b/>
          <w:color w:val="000000"/>
          <w:sz w:val="24"/>
          <w:szCs w:val="24"/>
        </w:rPr>
        <w:t>τους ΟΤΑ, προκειμένου να καλυφθεί το επιπλέον κόστος που προκύπτει και το οποίο οι Δήμοι αδυνατούν να καλύψουν, σε περίπτωση μη αναστολής του ΠΔ 71/2020;</w:t>
      </w:r>
    </w:p>
    <w:p w14:paraId="181A7562" w14:textId="77777777" w:rsidR="00385DDC" w:rsidRPr="007A1CAA" w:rsidRDefault="00385DDC">
      <w:pPr>
        <w:pBdr>
          <w:top w:val="nil"/>
          <w:left w:val="nil"/>
          <w:bottom w:val="nil"/>
          <w:right w:val="nil"/>
          <w:between w:val="nil"/>
        </w:pBdr>
        <w:spacing w:after="0" w:line="360" w:lineRule="auto"/>
        <w:ind w:left="720"/>
        <w:jc w:val="both"/>
        <w:rPr>
          <w:rFonts w:ascii="Arial" w:hAnsi="Arial" w:cs="Arial"/>
          <w:b/>
          <w:color w:val="000000"/>
          <w:sz w:val="24"/>
          <w:szCs w:val="24"/>
        </w:rPr>
      </w:pPr>
    </w:p>
    <w:p w14:paraId="4A15F084" w14:textId="77777777" w:rsidR="00385DDC" w:rsidRPr="007A1CAA" w:rsidRDefault="002B147C">
      <w:pPr>
        <w:spacing w:after="0" w:line="360" w:lineRule="auto"/>
        <w:jc w:val="center"/>
        <w:rPr>
          <w:rFonts w:ascii="Arial" w:hAnsi="Arial" w:cs="Arial"/>
          <w:sz w:val="24"/>
          <w:szCs w:val="24"/>
        </w:rPr>
      </w:pPr>
      <w:r w:rsidRPr="007A1CAA">
        <w:rPr>
          <w:rFonts w:ascii="Arial" w:hAnsi="Arial" w:cs="Arial"/>
          <w:b/>
          <w:color w:val="000000"/>
          <w:sz w:val="24"/>
          <w:szCs w:val="24"/>
        </w:rPr>
        <w:t>Οι ερωτώντες βουλευτές</w:t>
      </w:r>
    </w:p>
    <w:p w14:paraId="46B8CF78" w14:textId="77777777" w:rsidR="00385DDC" w:rsidRPr="007A1CAA" w:rsidRDefault="00385DDC">
      <w:pPr>
        <w:spacing w:after="0" w:line="360" w:lineRule="auto"/>
        <w:jc w:val="center"/>
        <w:rPr>
          <w:rFonts w:ascii="Arial" w:hAnsi="Arial" w:cs="Arial"/>
          <w:sz w:val="24"/>
          <w:szCs w:val="24"/>
        </w:rPr>
      </w:pPr>
    </w:p>
    <w:p w14:paraId="3AFC0E6D" w14:textId="77777777" w:rsidR="00385DDC" w:rsidRPr="007A1CAA" w:rsidRDefault="002B147C">
      <w:pPr>
        <w:spacing w:after="0" w:line="360" w:lineRule="auto"/>
        <w:jc w:val="center"/>
        <w:rPr>
          <w:rFonts w:ascii="Arial" w:hAnsi="Arial" w:cs="Arial"/>
          <w:b/>
          <w:color w:val="000000"/>
          <w:sz w:val="24"/>
          <w:szCs w:val="24"/>
        </w:rPr>
      </w:pPr>
      <w:proofErr w:type="spellStart"/>
      <w:r w:rsidRPr="007A1CAA">
        <w:rPr>
          <w:rFonts w:ascii="Arial" w:hAnsi="Arial" w:cs="Arial"/>
          <w:b/>
          <w:color w:val="000000"/>
          <w:sz w:val="24"/>
          <w:szCs w:val="24"/>
        </w:rPr>
        <w:t>Βαρδάκης</w:t>
      </w:r>
      <w:proofErr w:type="spellEnd"/>
      <w:r w:rsidRPr="007A1CAA">
        <w:rPr>
          <w:rFonts w:ascii="Arial" w:hAnsi="Arial" w:cs="Arial"/>
          <w:b/>
          <w:color w:val="000000"/>
          <w:sz w:val="24"/>
          <w:szCs w:val="24"/>
        </w:rPr>
        <w:t xml:space="preserve"> Σωκράτης</w:t>
      </w:r>
    </w:p>
    <w:p w14:paraId="72C251A6" w14:textId="77777777" w:rsidR="00385DDC" w:rsidRPr="007A1CAA" w:rsidRDefault="002B147C">
      <w:pPr>
        <w:spacing w:after="0" w:line="360" w:lineRule="auto"/>
        <w:jc w:val="center"/>
        <w:rPr>
          <w:rFonts w:ascii="Arial" w:hAnsi="Arial" w:cs="Arial"/>
          <w:b/>
          <w:sz w:val="24"/>
          <w:szCs w:val="24"/>
        </w:rPr>
      </w:pPr>
      <w:proofErr w:type="spellStart"/>
      <w:r w:rsidRPr="007A1CAA">
        <w:rPr>
          <w:rFonts w:ascii="Arial" w:hAnsi="Arial" w:cs="Arial"/>
          <w:b/>
          <w:sz w:val="24"/>
          <w:szCs w:val="24"/>
        </w:rPr>
        <w:t>Αυλωνίτης</w:t>
      </w:r>
      <w:proofErr w:type="spellEnd"/>
      <w:r w:rsidRPr="007A1CAA">
        <w:rPr>
          <w:rFonts w:ascii="Arial" w:hAnsi="Arial" w:cs="Arial"/>
          <w:b/>
          <w:sz w:val="24"/>
          <w:szCs w:val="24"/>
        </w:rPr>
        <w:t xml:space="preserve"> Αλέξανδρος-Χρήστος </w:t>
      </w:r>
    </w:p>
    <w:p w14:paraId="23C33648" w14:textId="77777777" w:rsidR="00385DDC" w:rsidRPr="007A1CAA" w:rsidRDefault="002B147C">
      <w:pPr>
        <w:spacing w:after="0" w:line="360" w:lineRule="auto"/>
        <w:jc w:val="center"/>
        <w:rPr>
          <w:rFonts w:ascii="Arial" w:hAnsi="Arial" w:cs="Arial"/>
          <w:b/>
          <w:sz w:val="24"/>
          <w:szCs w:val="24"/>
        </w:rPr>
      </w:pPr>
      <w:proofErr w:type="spellStart"/>
      <w:r w:rsidRPr="007A1CAA">
        <w:rPr>
          <w:rFonts w:ascii="Arial" w:hAnsi="Arial" w:cs="Arial"/>
          <w:b/>
          <w:sz w:val="24"/>
          <w:szCs w:val="24"/>
        </w:rPr>
        <w:t>Γκαρά</w:t>
      </w:r>
      <w:proofErr w:type="spellEnd"/>
      <w:r w:rsidRPr="007A1CAA">
        <w:rPr>
          <w:rFonts w:ascii="Arial" w:hAnsi="Arial" w:cs="Arial"/>
          <w:b/>
          <w:sz w:val="24"/>
          <w:szCs w:val="24"/>
        </w:rPr>
        <w:t xml:space="preserve"> Αναστασία (Νατάσα)</w:t>
      </w:r>
    </w:p>
    <w:p w14:paraId="13062E11" w14:textId="77777777" w:rsidR="00385DDC" w:rsidRPr="007A1CAA" w:rsidRDefault="002B147C">
      <w:pPr>
        <w:spacing w:after="0" w:line="360" w:lineRule="auto"/>
        <w:jc w:val="center"/>
        <w:rPr>
          <w:rFonts w:ascii="Arial" w:hAnsi="Arial" w:cs="Arial"/>
          <w:b/>
          <w:sz w:val="24"/>
          <w:szCs w:val="24"/>
        </w:rPr>
      </w:pPr>
      <w:proofErr w:type="spellStart"/>
      <w:r w:rsidRPr="007A1CAA">
        <w:rPr>
          <w:rFonts w:ascii="Arial" w:hAnsi="Arial" w:cs="Arial"/>
          <w:b/>
          <w:sz w:val="24"/>
          <w:szCs w:val="24"/>
        </w:rPr>
        <w:t>Γκιόλας</w:t>
      </w:r>
      <w:proofErr w:type="spellEnd"/>
      <w:r w:rsidRPr="007A1CAA">
        <w:rPr>
          <w:rFonts w:ascii="Arial" w:hAnsi="Arial" w:cs="Arial"/>
          <w:b/>
          <w:sz w:val="24"/>
          <w:szCs w:val="24"/>
        </w:rPr>
        <w:t xml:space="preserve"> Ιωάννης </w:t>
      </w:r>
    </w:p>
    <w:p w14:paraId="6F2207B5" w14:textId="77777777" w:rsidR="00385DDC" w:rsidRPr="007A1CAA" w:rsidRDefault="002B147C">
      <w:pPr>
        <w:spacing w:after="0" w:line="360" w:lineRule="auto"/>
        <w:jc w:val="center"/>
        <w:rPr>
          <w:rFonts w:ascii="Arial" w:hAnsi="Arial" w:cs="Arial"/>
          <w:b/>
          <w:sz w:val="24"/>
          <w:szCs w:val="24"/>
        </w:rPr>
      </w:pPr>
      <w:r w:rsidRPr="007A1CAA">
        <w:rPr>
          <w:rFonts w:ascii="Arial" w:hAnsi="Arial" w:cs="Arial"/>
          <w:b/>
          <w:sz w:val="24"/>
          <w:szCs w:val="24"/>
        </w:rPr>
        <w:t xml:space="preserve">Ζαχαριάδης Κωνσταντίνος </w:t>
      </w:r>
    </w:p>
    <w:p w14:paraId="078E9A2D" w14:textId="77777777" w:rsidR="00385DDC" w:rsidRPr="007A1CAA" w:rsidRDefault="002B147C">
      <w:pPr>
        <w:spacing w:after="0" w:line="360" w:lineRule="auto"/>
        <w:jc w:val="center"/>
        <w:rPr>
          <w:rFonts w:ascii="Arial" w:hAnsi="Arial" w:cs="Arial"/>
          <w:b/>
          <w:sz w:val="24"/>
          <w:szCs w:val="24"/>
        </w:rPr>
      </w:pPr>
      <w:proofErr w:type="spellStart"/>
      <w:r w:rsidRPr="007A1CAA">
        <w:rPr>
          <w:rFonts w:ascii="Arial" w:hAnsi="Arial" w:cs="Arial"/>
          <w:b/>
          <w:sz w:val="24"/>
          <w:szCs w:val="24"/>
        </w:rPr>
        <w:t>Θραψανιώτης</w:t>
      </w:r>
      <w:proofErr w:type="spellEnd"/>
      <w:r w:rsidRPr="007A1CAA">
        <w:rPr>
          <w:rFonts w:ascii="Arial" w:hAnsi="Arial" w:cs="Arial"/>
          <w:b/>
          <w:sz w:val="24"/>
          <w:szCs w:val="24"/>
        </w:rPr>
        <w:t xml:space="preserve"> Εμμανουήλ</w:t>
      </w:r>
    </w:p>
    <w:p w14:paraId="04BD67B9" w14:textId="77777777" w:rsidR="00385DDC" w:rsidRPr="007A1CAA" w:rsidRDefault="002B147C">
      <w:pPr>
        <w:spacing w:after="0" w:line="360" w:lineRule="auto"/>
        <w:jc w:val="center"/>
        <w:rPr>
          <w:rFonts w:ascii="Arial" w:hAnsi="Arial" w:cs="Arial"/>
          <w:b/>
          <w:sz w:val="24"/>
          <w:szCs w:val="24"/>
        </w:rPr>
      </w:pPr>
      <w:proofErr w:type="spellStart"/>
      <w:r w:rsidRPr="007A1CAA">
        <w:rPr>
          <w:rFonts w:ascii="Arial" w:hAnsi="Arial" w:cs="Arial"/>
          <w:b/>
          <w:sz w:val="24"/>
          <w:szCs w:val="24"/>
        </w:rPr>
        <w:t>Καρασαρλίδου</w:t>
      </w:r>
      <w:proofErr w:type="spellEnd"/>
      <w:r w:rsidRPr="007A1CAA">
        <w:rPr>
          <w:rFonts w:ascii="Arial" w:hAnsi="Arial" w:cs="Arial"/>
          <w:b/>
          <w:sz w:val="24"/>
          <w:szCs w:val="24"/>
        </w:rPr>
        <w:t xml:space="preserve"> Ευφροσύνη (Φρόσω)</w:t>
      </w:r>
    </w:p>
    <w:p w14:paraId="7140E099" w14:textId="77777777" w:rsidR="00385DDC" w:rsidRPr="007A1CAA" w:rsidRDefault="002B147C">
      <w:pPr>
        <w:spacing w:after="0" w:line="360" w:lineRule="auto"/>
        <w:jc w:val="center"/>
        <w:rPr>
          <w:rFonts w:ascii="Arial" w:hAnsi="Arial" w:cs="Arial"/>
          <w:b/>
          <w:sz w:val="24"/>
          <w:szCs w:val="24"/>
        </w:rPr>
      </w:pPr>
      <w:r w:rsidRPr="007A1CAA">
        <w:rPr>
          <w:rFonts w:ascii="Arial" w:hAnsi="Arial" w:cs="Arial"/>
          <w:b/>
          <w:sz w:val="24"/>
          <w:szCs w:val="24"/>
        </w:rPr>
        <w:lastRenderedPageBreak/>
        <w:t>Κασιμάτη Ειρήνη (</w:t>
      </w:r>
      <w:proofErr w:type="spellStart"/>
      <w:r w:rsidRPr="007A1CAA">
        <w:rPr>
          <w:rFonts w:ascii="Arial" w:hAnsi="Arial" w:cs="Arial"/>
          <w:b/>
          <w:sz w:val="24"/>
          <w:szCs w:val="24"/>
        </w:rPr>
        <w:t>Νίνα</w:t>
      </w:r>
      <w:proofErr w:type="spellEnd"/>
      <w:r w:rsidRPr="007A1CAA">
        <w:rPr>
          <w:rFonts w:ascii="Arial" w:hAnsi="Arial" w:cs="Arial"/>
          <w:b/>
          <w:sz w:val="24"/>
          <w:szCs w:val="24"/>
        </w:rPr>
        <w:t>)</w:t>
      </w:r>
    </w:p>
    <w:p w14:paraId="60F536DB" w14:textId="77777777" w:rsidR="00385DDC" w:rsidRPr="007A1CAA" w:rsidRDefault="002B147C">
      <w:pPr>
        <w:spacing w:after="0" w:line="360" w:lineRule="auto"/>
        <w:jc w:val="center"/>
        <w:rPr>
          <w:rFonts w:ascii="Arial" w:hAnsi="Arial" w:cs="Arial"/>
          <w:b/>
          <w:sz w:val="24"/>
          <w:szCs w:val="24"/>
        </w:rPr>
      </w:pPr>
      <w:r w:rsidRPr="007A1CAA">
        <w:rPr>
          <w:rFonts w:ascii="Arial" w:hAnsi="Arial" w:cs="Arial"/>
          <w:b/>
          <w:sz w:val="24"/>
          <w:szCs w:val="24"/>
        </w:rPr>
        <w:t>Καφαντάρη Χαρούλα (Χαρά)</w:t>
      </w:r>
    </w:p>
    <w:p w14:paraId="3A465157" w14:textId="77777777" w:rsidR="00385DDC" w:rsidRPr="007A1CAA" w:rsidRDefault="002B147C">
      <w:pPr>
        <w:spacing w:after="0" w:line="360" w:lineRule="auto"/>
        <w:jc w:val="center"/>
        <w:rPr>
          <w:rFonts w:ascii="Arial" w:hAnsi="Arial" w:cs="Arial"/>
          <w:b/>
          <w:sz w:val="24"/>
          <w:szCs w:val="24"/>
        </w:rPr>
      </w:pPr>
      <w:r w:rsidRPr="007A1CAA">
        <w:rPr>
          <w:rFonts w:ascii="Arial" w:hAnsi="Arial" w:cs="Arial"/>
          <w:b/>
          <w:sz w:val="24"/>
          <w:szCs w:val="24"/>
        </w:rPr>
        <w:t xml:space="preserve">Μάλαμα Κυριακή </w:t>
      </w:r>
    </w:p>
    <w:p w14:paraId="36AB5205" w14:textId="77777777" w:rsidR="00385DDC" w:rsidRPr="007A1CAA" w:rsidRDefault="002B147C">
      <w:pPr>
        <w:spacing w:after="0" w:line="360" w:lineRule="auto"/>
        <w:jc w:val="center"/>
        <w:rPr>
          <w:rFonts w:ascii="Arial" w:hAnsi="Arial" w:cs="Arial"/>
          <w:b/>
          <w:sz w:val="24"/>
          <w:szCs w:val="24"/>
        </w:rPr>
      </w:pPr>
      <w:proofErr w:type="spellStart"/>
      <w:r w:rsidRPr="007A1CAA">
        <w:rPr>
          <w:rFonts w:ascii="Arial" w:hAnsi="Arial" w:cs="Arial"/>
          <w:b/>
          <w:sz w:val="24"/>
          <w:szCs w:val="24"/>
        </w:rPr>
        <w:t>Μαμουλάκης</w:t>
      </w:r>
      <w:proofErr w:type="spellEnd"/>
      <w:r w:rsidRPr="007A1CAA">
        <w:rPr>
          <w:rFonts w:ascii="Arial" w:hAnsi="Arial" w:cs="Arial"/>
          <w:b/>
          <w:sz w:val="24"/>
          <w:szCs w:val="24"/>
        </w:rPr>
        <w:t xml:space="preserve"> Χαράλαμπος (Χάρης)</w:t>
      </w:r>
    </w:p>
    <w:p w14:paraId="6576545E" w14:textId="77777777" w:rsidR="00385DDC" w:rsidRPr="007A1CAA" w:rsidRDefault="002B147C">
      <w:pPr>
        <w:spacing w:after="0" w:line="360" w:lineRule="auto"/>
        <w:jc w:val="center"/>
        <w:rPr>
          <w:rFonts w:ascii="Arial" w:hAnsi="Arial" w:cs="Arial"/>
          <w:b/>
          <w:sz w:val="24"/>
          <w:szCs w:val="24"/>
        </w:rPr>
      </w:pPr>
      <w:proofErr w:type="spellStart"/>
      <w:r w:rsidRPr="007A1CAA">
        <w:rPr>
          <w:rFonts w:ascii="Arial" w:hAnsi="Arial" w:cs="Arial"/>
          <w:b/>
          <w:sz w:val="24"/>
          <w:szCs w:val="24"/>
        </w:rPr>
        <w:t>Μεϊκόπουλος</w:t>
      </w:r>
      <w:proofErr w:type="spellEnd"/>
      <w:r w:rsidRPr="007A1CAA">
        <w:rPr>
          <w:rFonts w:ascii="Arial" w:hAnsi="Arial" w:cs="Arial"/>
          <w:b/>
          <w:sz w:val="24"/>
          <w:szCs w:val="24"/>
        </w:rPr>
        <w:t xml:space="preserve"> Αλέξανδρος </w:t>
      </w:r>
    </w:p>
    <w:p w14:paraId="078F9017" w14:textId="77777777" w:rsidR="00385DDC" w:rsidRPr="007A1CAA" w:rsidRDefault="002B147C">
      <w:pPr>
        <w:spacing w:after="0" w:line="360" w:lineRule="auto"/>
        <w:jc w:val="center"/>
        <w:rPr>
          <w:rFonts w:ascii="Arial" w:hAnsi="Arial" w:cs="Arial"/>
          <w:b/>
          <w:sz w:val="24"/>
          <w:szCs w:val="24"/>
        </w:rPr>
      </w:pPr>
      <w:r w:rsidRPr="007A1CAA">
        <w:rPr>
          <w:rFonts w:ascii="Arial" w:hAnsi="Arial" w:cs="Arial"/>
          <w:b/>
          <w:sz w:val="24"/>
          <w:szCs w:val="24"/>
        </w:rPr>
        <w:t xml:space="preserve">Μπάρκας Κωνσταντίνος </w:t>
      </w:r>
    </w:p>
    <w:p w14:paraId="29977216" w14:textId="77777777" w:rsidR="00385DDC" w:rsidRPr="007A1CAA" w:rsidRDefault="002B147C">
      <w:pPr>
        <w:spacing w:after="0" w:line="360" w:lineRule="auto"/>
        <w:jc w:val="center"/>
        <w:rPr>
          <w:rFonts w:ascii="Arial" w:hAnsi="Arial" w:cs="Arial"/>
          <w:b/>
          <w:sz w:val="24"/>
          <w:szCs w:val="24"/>
        </w:rPr>
      </w:pPr>
      <w:r w:rsidRPr="007A1CAA">
        <w:rPr>
          <w:rFonts w:ascii="Arial" w:hAnsi="Arial" w:cs="Arial"/>
          <w:b/>
          <w:sz w:val="24"/>
          <w:szCs w:val="24"/>
        </w:rPr>
        <w:t>Μωραΐτης Αθανάσιος (Θάνος)</w:t>
      </w:r>
    </w:p>
    <w:p w14:paraId="32008485" w14:textId="77777777" w:rsidR="00385DDC" w:rsidRPr="007A1CAA" w:rsidRDefault="002B147C">
      <w:pPr>
        <w:spacing w:after="0" w:line="360" w:lineRule="auto"/>
        <w:jc w:val="center"/>
        <w:rPr>
          <w:rFonts w:ascii="Arial" w:hAnsi="Arial" w:cs="Arial"/>
          <w:b/>
          <w:sz w:val="24"/>
          <w:szCs w:val="24"/>
        </w:rPr>
      </w:pPr>
      <w:proofErr w:type="spellStart"/>
      <w:r w:rsidRPr="007A1CAA">
        <w:rPr>
          <w:rFonts w:ascii="Arial" w:hAnsi="Arial" w:cs="Arial"/>
          <w:b/>
          <w:sz w:val="24"/>
          <w:szCs w:val="24"/>
        </w:rPr>
        <w:t>Νοτοπούλου</w:t>
      </w:r>
      <w:proofErr w:type="spellEnd"/>
      <w:r w:rsidRPr="007A1CAA">
        <w:rPr>
          <w:rFonts w:ascii="Arial" w:hAnsi="Arial" w:cs="Arial"/>
          <w:b/>
          <w:sz w:val="24"/>
          <w:szCs w:val="24"/>
        </w:rPr>
        <w:t xml:space="preserve"> Αικατερίνη </w:t>
      </w:r>
    </w:p>
    <w:p w14:paraId="58E8A394" w14:textId="77777777" w:rsidR="00385DDC" w:rsidRPr="007A1CAA" w:rsidRDefault="002B147C">
      <w:pPr>
        <w:spacing w:after="0" w:line="360" w:lineRule="auto"/>
        <w:jc w:val="center"/>
        <w:rPr>
          <w:rFonts w:ascii="Arial" w:hAnsi="Arial" w:cs="Arial"/>
          <w:b/>
          <w:sz w:val="24"/>
          <w:szCs w:val="24"/>
        </w:rPr>
      </w:pPr>
      <w:proofErr w:type="spellStart"/>
      <w:r w:rsidRPr="007A1CAA">
        <w:rPr>
          <w:rFonts w:ascii="Arial" w:hAnsi="Arial" w:cs="Arial"/>
          <w:b/>
          <w:sz w:val="24"/>
          <w:szCs w:val="24"/>
        </w:rPr>
        <w:t>Πολάκης</w:t>
      </w:r>
      <w:proofErr w:type="spellEnd"/>
      <w:r w:rsidRPr="007A1CAA">
        <w:rPr>
          <w:rFonts w:ascii="Arial" w:hAnsi="Arial" w:cs="Arial"/>
          <w:b/>
          <w:sz w:val="24"/>
          <w:szCs w:val="24"/>
        </w:rPr>
        <w:t xml:space="preserve"> Παύλος </w:t>
      </w:r>
    </w:p>
    <w:p w14:paraId="6FD8469F" w14:textId="77777777" w:rsidR="00385DDC" w:rsidRPr="007A1CAA" w:rsidRDefault="002B147C">
      <w:pPr>
        <w:spacing w:after="0" w:line="360" w:lineRule="auto"/>
        <w:jc w:val="center"/>
        <w:rPr>
          <w:rFonts w:ascii="Arial" w:hAnsi="Arial" w:cs="Arial"/>
          <w:b/>
          <w:sz w:val="24"/>
          <w:szCs w:val="24"/>
        </w:rPr>
      </w:pPr>
      <w:r w:rsidRPr="007A1CAA">
        <w:rPr>
          <w:rFonts w:ascii="Arial" w:hAnsi="Arial" w:cs="Arial"/>
          <w:b/>
          <w:sz w:val="24"/>
          <w:szCs w:val="24"/>
        </w:rPr>
        <w:t xml:space="preserve">Πούλου </w:t>
      </w:r>
      <w:proofErr w:type="spellStart"/>
      <w:r w:rsidRPr="007A1CAA">
        <w:rPr>
          <w:rFonts w:ascii="Arial" w:hAnsi="Arial" w:cs="Arial"/>
          <w:b/>
          <w:sz w:val="24"/>
          <w:szCs w:val="24"/>
        </w:rPr>
        <w:t>Παναγιού</w:t>
      </w:r>
      <w:proofErr w:type="spellEnd"/>
      <w:r w:rsidRPr="007A1CAA">
        <w:rPr>
          <w:rFonts w:ascii="Arial" w:hAnsi="Arial" w:cs="Arial"/>
          <w:b/>
          <w:sz w:val="24"/>
          <w:szCs w:val="24"/>
        </w:rPr>
        <w:t xml:space="preserve"> (Γιώτα)</w:t>
      </w:r>
    </w:p>
    <w:p w14:paraId="571A2424" w14:textId="77777777" w:rsidR="00385DDC" w:rsidRPr="007A1CAA" w:rsidRDefault="002B147C">
      <w:pPr>
        <w:spacing w:after="0" w:line="360" w:lineRule="auto"/>
        <w:jc w:val="center"/>
        <w:rPr>
          <w:rFonts w:ascii="Arial" w:hAnsi="Arial" w:cs="Arial"/>
          <w:b/>
          <w:sz w:val="24"/>
          <w:szCs w:val="24"/>
        </w:rPr>
      </w:pPr>
      <w:proofErr w:type="spellStart"/>
      <w:r w:rsidRPr="007A1CAA">
        <w:rPr>
          <w:rFonts w:ascii="Arial" w:hAnsi="Arial" w:cs="Arial"/>
          <w:b/>
          <w:sz w:val="24"/>
          <w:szCs w:val="24"/>
        </w:rPr>
        <w:t>Σκουρολιάκος</w:t>
      </w:r>
      <w:proofErr w:type="spellEnd"/>
      <w:r w:rsidRPr="007A1CAA">
        <w:rPr>
          <w:rFonts w:ascii="Arial" w:hAnsi="Arial" w:cs="Arial"/>
          <w:b/>
          <w:sz w:val="24"/>
          <w:szCs w:val="24"/>
        </w:rPr>
        <w:t xml:space="preserve"> Παναγιώτης (Πάνος)</w:t>
      </w:r>
    </w:p>
    <w:p w14:paraId="20E965F3" w14:textId="77777777" w:rsidR="00385DDC" w:rsidRPr="007A1CAA" w:rsidRDefault="002B147C">
      <w:pPr>
        <w:spacing w:after="0" w:line="360" w:lineRule="auto"/>
        <w:jc w:val="center"/>
        <w:rPr>
          <w:rFonts w:ascii="Arial" w:hAnsi="Arial" w:cs="Arial"/>
          <w:b/>
          <w:sz w:val="24"/>
          <w:szCs w:val="24"/>
        </w:rPr>
      </w:pPr>
      <w:proofErr w:type="spellStart"/>
      <w:r w:rsidRPr="007A1CAA">
        <w:rPr>
          <w:rFonts w:ascii="Arial" w:hAnsi="Arial" w:cs="Arial"/>
          <w:b/>
          <w:sz w:val="24"/>
          <w:szCs w:val="24"/>
        </w:rPr>
        <w:t>Σπίρτζης</w:t>
      </w:r>
      <w:proofErr w:type="spellEnd"/>
      <w:r w:rsidRPr="007A1CAA">
        <w:rPr>
          <w:rFonts w:ascii="Arial" w:hAnsi="Arial" w:cs="Arial"/>
          <w:b/>
          <w:sz w:val="24"/>
          <w:szCs w:val="24"/>
        </w:rPr>
        <w:t xml:space="preserve"> Χρήστος </w:t>
      </w:r>
    </w:p>
    <w:p w14:paraId="34F8F232" w14:textId="77777777" w:rsidR="00385DDC" w:rsidRPr="007A1CAA" w:rsidRDefault="002B147C">
      <w:pPr>
        <w:spacing w:after="0" w:line="360" w:lineRule="auto"/>
        <w:jc w:val="center"/>
        <w:rPr>
          <w:rFonts w:ascii="Arial" w:hAnsi="Arial" w:cs="Arial"/>
          <w:b/>
          <w:sz w:val="24"/>
          <w:szCs w:val="24"/>
        </w:rPr>
      </w:pPr>
      <w:proofErr w:type="spellStart"/>
      <w:r w:rsidRPr="007A1CAA">
        <w:rPr>
          <w:rFonts w:ascii="Arial" w:hAnsi="Arial" w:cs="Arial"/>
          <w:b/>
          <w:sz w:val="24"/>
          <w:szCs w:val="24"/>
        </w:rPr>
        <w:t>Συρμαλένιος</w:t>
      </w:r>
      <w:proofErr w:type="spellEnd"/>
      <w:r w:rsidRPr="007A1CAA">
        <w:rPr>
          <w:rFonts w:ascii="Arial" w:hAnsi="Arial" w:cs="Arial"/>
          <w:b/>
          <w:sz w:val="24"/>
          <w:szCs w:val="24"/>
        </w:rPr>
        <w:t xml:space="preserve"> Νικόλαος </w:t>
      </w:r>
    </w:p>
    <w:p w14:paraId="4D70369D" w14:textId="77777777" w:rsidR="00385DDC" w:rsidRPr="007A1CAA" w:rsidRDefault="002B147C">
      <w:pPr>
        <w:spacing w:after="0" w:line="360" w:lineRule="auto"/>
        <w:jc w:val="center"/>
        <w:rPr>
          <w:rFonts w:ascii="Arial" w:hAnsi="Arial" w:cs="Arial"/>
          <w:b/>
          <w:sz w:val="24"/>
          <w:szCs w:val="24"/>
        </w:rPr>
      </w:pPr>
      <w:proofErr w:type="spellStart"/>
      <w:r w:rsidRPr="007A1CAA">
        <w:rPr>
          <w:rFonts w:ascii="Arial" w:hAnsi="Arial" w:cs="Arial"/>
          <w:b/>
          <w:sz w:val="24"/>
          <w:szCs w:val="24"/>
        </w:rPr>
        <w:t>Τζούφη</w:t>
      </w:r>
      <w:proofErr w:type="spellEnd"/>
      <w:r w:rsidRPr="007A1CAA">
        <w:rPr>
          <w:rFonts w:ascii="Arial" w:hAnsi="Arial" w:cs="Arial"/>
          <w:b/>
          <w:sz w:val="24"/>
          <w:szCs w:val="24"/>
        </w:rPr>
        <w:t xml:space="preserve"> Μερόπη </w:t>
      </w:r>
    </w:p>
    <w:p w14:paraId="64EC05B1" w14:textId="77777777" w:rsidR="00385DDC" w:rsidRPr="007A1CAA" w:rsidRDefault="002B147C">
      <w:pPr>
        <w:spacing w:after="0" w:line="360" w:lineRule="auto"/>
        <w:jc w:val="center"/>
        <w:rPr>
          <w:rFonts w:ascii="Arial" w:hAnsi="Arial" w:cs="Arial"/>
          <w:b/>
          <w:sz w:val="24"/>
          <w:szCs w:val="24"/>
        </w:rPr>
      </w:pPr>
      <w:proofErr w:type="spellStart"/>
      <w:r w:rsidRPr="007A1CAA">
        <w:rPr>
          <w:rFonts w:ascii="Arial" w:hAnsi="Arial" w:cs="Arial"/>
          <w:b/>
          <w:sz w:val="24"/>
          <w:szCs w:val="24"/>
        </w:rPr>
        <w:t>Φάμελλος</w:t>
      </w:r>
      <w:proofErr w:type="spellEnd"/>
      <w:r w:rsidRPr="007A1CAA">
        <w:rPr>
          <w:rFonts w:ascii="Arial" w:hAnsi="Arial" w:cs="Arial"/>
          <w:b/>
          <w:sz w:val="24"/>
          <w:szCs w:val="24"/>
        </w:rPr>
        <w:t xml:space="preserve"> Σωκράτης </w:t>
      </w:r>
    </w:p>
    <w:p w14:paraId="4DA33D47" w14:textId="77777777" w:rsidR="00385DDC" w:rsidRPr="007A1CAA" w:rsidRDefault="002B147C">
      <w:pPr>
        <w:spacing w:after="0" w:line="360" w:lineRule="auto"/>
        <w:jc w:val="center"/>
        <w:rPr>
          <w:rFonts w:ascii="Arial" w:hAnsi="Arial" w:cs="Arial"/>
          <w:b/>
          <w:sz w:val="24"/>
          <w:szCs w:val="24"/>
        </w:rPr>
      </w:pPr>
      <w:r w:rsidRPr="007A1CAA">
        <w:rPr>
          <w:rFonts w:ascii="Arial" w:hAnsi="Arial" w:cs="Arial"/>
          <w:b/>
          <w:sz w:val="24"/>
          <w:szCs w:val="24"/>
        </w:rPr>
        <w:t xml:space="preserve">Χρηστίδου </w:t>
      </w:r>
      <w:proofErr w:type="spellStart"/>
      <w:r w:rsidRPr="007A1CAA">
        <w:rPr>
          <w:rFonts w:ascii="Arial" w:hAnsi="Arial" w:cs="Arial"/>
          <w:b/>
          <w:sz w:val="24"/>
          <w:szCs w:val="24"/>
        </w:rPr>
        <w:t>Ραλλία</w:t>
      </w:r>
      <w:proofErr w:type="spellEnd"/>
    </w:p>
    <w:p w14:paraId="0A72AECE" w14:textId="77777777" w:rsidR="00385DDC" w:rsidRPr="007A1CAA" w:rsidRDefault="002B147C">
      <w:pPr>
        <w:spacing w:after="0" w:line="360" w:lineRule="auto"/>
        <w:jc w:val="center"/>
        <w:rPr>
          <w:rFonts w:ascii="Arial" w:hAnsi="Arial" w:cs="Arial"/>
          <w:b/>
          <w:sz w:val="24"/>
          <w:szCs w:val="24"/>
        </w:rPr>
      </w:pPr>
      <w:r w:rsidRPr="007A1CAA">
        <w:rPr>
          <w:rFonts w:ascii="Arial" w:hAnsi="Arial" w:cs="Arial"/>
          <w:b/>
          <w:sz w:val="24"/>
          <w:szCs w:val="24"/>
        </w:rPr>
        <w:t xml:space="preserve">Ψυχογιός Γεώργιος </w:t>
      </w:r>
    </w:p>
    <w:p w14:paraId="6CA8B86D" w14:textId="77777777" w:rsidR="00385DDC" w:rsidRPr="007A1CAA" w:rsidRDefault="00385DDC">
      <w:pPr>
        <w:spacing w:after="0" w:line="360" w:lineRule="auto"/>
        <w:jc w:val="center"/>
        <w:rPr>
          <w:rFonts w:ascii="Arial" w:hAnsi="Arial" w:cs="Arial"/>
          <w:b/>
          <w:sz w:val="24"/>
          <w:szCs w:val="24"/>
        </w:rPr>
      </w:pPr>
    </w:p>
    <w:p w14:paraId="1FB81227" w14:textId="77777777" w:rsidR="00385DDC" w:rsidRPr="007A1CAA" w:rsidRDefault="00385DDC">
      <w:pPr>
        <w:rPr>
          <w:rFonts w:ascii="Arial" w:hAnsi="Arial" w:cs="Arial"/>
        </w:rPr>
      </w:pPr>
    </w:p>
    <w:sectPr w:rsidR="00385DDC" w:rsidRPr="007A1CA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77EE"/>
    <w:multiLevelType w:val="multilevel"/>
    <w:tmpl w:val="7840A0F6"/>
    <w:lvl w:ilvl="0">
      <w:start w:val="1"/>
      <w:numFmt w:val="decimal"/>
      <w:lvlText w:val="%1."/>
      <w:lvlJc w:val="left"/>
      <w:pPr>
        <w:ind w:left="720" w:hanging="360"/>
      </w:pPr>
      <w:rPr>
        <w:rFonts w:ascii="Calibri" w:eastAsia="Calibri" w:hAnsi="Calibri" w:cs="Calibri"/>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DC"/>
    <w:rsid w:val="000D0B19"/>
    <w:rsid w:val="001228F5"/>
    <w:rsid w:val="002B147C"/>
    <w:rsid w:val="00385DDC"/>
    <w:rsid w:val="004C00B2"/>
    <w:rsid w:val="00625C0E"/>
    <w:rsid w:val="007A1CAA"/>
    <w:rsid w:val="008E6680"/>
    <w:rsid w:val="00B10657"/>
    <w:rsid w:val="00CB5891"/>
    <w:rsid w:val="00FF44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1F1F"/>
  <w15:docId w15:val="{EAC1A4E4-5089-477B-AC15-1C40A502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6A06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B03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A06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6A06C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A06C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06C8"/>
    <w:rPr>
      <w:color w:val="0000FF"/>
      <w:u w:val="single"/>
    </w:rPr>
  </w:style>
  <w:style w:type="paragraph" w:styleId="z-TopofForm">
    <w:name w:val="HTML Top of Form"/>
    <w:basedOn w:val="Normal"/>
    <w:next w:val="Normal"/>
    <w:link w:val="z-TopofFormChar"/>
    <w:hidden/>
    <w:uiPriority w:val="99"/>
    <w:semiHidden/>
    <w:unhideWhenUsed/>
    <w:rsid w:val="006A06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06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06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06C8"/>
    <w:rPr>
      <w:rFonts w:ascii="Arial" w:eastAsia="Times New Roman" w:hAnsi="Arial" w:cs="Arial"/>
      <w:vanish/>
      <w:sz w:val="16"/>
      <w:szCs w:val="16"/>
    </w:rPr>
  </w:style>
  <w:style w:type="paragraph" w:styleId="NormalWeb">
    <w:name w:val="Normal (Web)"/>
    <w:basedOn w:val="Normal"/>
    <w:uiPriority w:val="99"/>
    <w:semiHidden/>
    <w:unhideWhenUsed/>
    <w:rsid w:val="006A06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6C8"/>
    <w:rPr>
      <w:b/>
      <w:bCs/>
    </w:rPr>
  </w:style>
  <w:style w:type="paragraph" w:customStyle="1" w:styleId="lead">
    <w:name w:val="lead"/>
    <w:basedOn w:val="Normal"/>
    <w:rsid w:val="006A06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6C8"/>
    <w:rPr>
      <w:rFonts w:ascii="Tahoma" w:hAnsi="Tahoma" w:cs="Tahoma"/>
      <w:sz w:val="16"/>
      <w:szCs w:val="16"/>
    </w:rPr>
  </w:style>
  <w:style w:type="character" w:customStyle="1" w:styleId="Heading3Char">
    <w:name w:val="Heading 3 Char"/>
    <w:basedOn w:val="DefaultParagraphFont"/>
    <w:link w:val="Heading3"/>
    <w:uiPriority w:val="9"/>
    <w:semiHidden/>
    <w:rsid w:val="00AB031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F380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6sCP0HjSLseAFORaFZqMsAutmg==">AMUW2mUEn4dgfiOXuAgk1fV7eCM5PcnmAFeWK60pw3qnsqG36IP5BQpzHPQYkkkF0d5Gn5LyiLY1ZD56zk0SHSFJdkSjEODz2F9CFasAfcrMtZoUdNHJyhQ=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2538</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Odysseas</cp:lastModifiedBy>
  <cp:revision>2</cp:revision>
  <dcterms:created xsi:type="dcterms:W3CDTF">2021-04-23T20:08:00Z</dcterms:created>
  <dcterms:modified xsi:type="dcterms:W3CDTF">2021-04-23T20:08:00Z</dcterms:modified>
</cp:coreProperties>
</file>